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FF3" w:rsidRDefault="00283FF3" w:rsidP="00283FF3">
      <w:pPr>
        <w:spacing w:line="480" w:lineRule="auto"/>
        <w:jc w:val="center"/>
        <w:rPr>
          <w:rFonts w:ascii="Times New Roman" w:hAnsi="Times New Roman" w:cs="Times New Roman"/>
          <w:b/>
          <w:sz w:val="24"/>
          <w:szCs w:val="24"/>
        </w:rPr>
      </w:pPr>
      <w:bookmarkStart w:id="0" w:name="_GoBack"/>
      <w:bookmarkEnd w:id="0"/>
    </w:p>
    <w:p w:rsidR="00283FF3" w:rsidRDefault="00283FF3" w:rsidP="00283FF3">
      <w:pPr>
        <w:spacing w:line="480" w:lineRule="auto"/>
        <w:jc w:val="center"/>
        <w:rPr>
          <w:rFonts w:ascii="Times New Roman" w:hAnsi="Times New Roman" w:cs="Times New Roman"/>
          <w:b/>
          <w:sz w:val="24"/>
          <w:szCs w:val="24"/>
        </w:rPr>
      </w:pPr>
    </w:p>
    <w:p w:rsidR="00283FF3" w:rsidRDefault="00283FF3" w:rsidP="00283FF3">
      <w:pPr>
        <w:spacing w:line="480" w:lineRule="auto"/>
        <w:jc w:val="center"/>
        <w:rPr>
          <w:rFonts w:ascii="Times New Roman" w:hAnsi="Times New Roman" w:cs="Times New Roman"/>
          <w:b/>
          <w:sz w:val="24"/>
          <w:szCs w:val="24"/>
        </w:rPr>
      </w:pPr>
    </w:p>
    <w:p w:rsidR="00283FF3" w:rsidRDefault="00283FF3" w:rsidP="00283FF3">
      <w:pPr>
        <w:spacing w:line="480" w:lineRule="auto"/>
        <w:jc w:val="center"/>
        <w:rPr>
          <w:rFonts w:ascii="Times New Roman" w:hAnsi="Times New Roman" w:cs="Times New Roman"/>
          <w:b/>
          <w:sz w:val="24"/>
          <w:szCs w:val="24"/>
        </w:rPr>
      </w:pPr>
    </w:p>
    <w:p w:rsidR="00283FF3" w:rsidRDefault="00283FF3" w:rsidP="00283FF3">
      <w:pPr>
        <w:spacing w:line="480" w:lineRule="auto"/>
        <w:jc w:val="center"/>
        <w:rPr>
          <w:rFonts w:ascii="Times New Roman" w:hAnsi="Times New Roman" w:cs="Times New Roman"/>
          <w:b/>
          <w:sz w:val="24"/>
          <w:szCs w:val="24"/>
        </w:rPr>
      </w:pPr>
    </w:p>
    <w:p w:rsidR="00283FF3" w:rsidRPr="00166ABE" w:rsidRDefault="00565B79" w:rsidP="00283FF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CONTROVERSIAL ISSUE OF B</w:t>
      </w:r>
      <w:r w:rsidR="00283FF3" w:rsidRPr="00166ABE">
        <w:rPr>
          <w:rFonts w:ascii="Times New Roman" w:hAnsi="Times New Roman" w:cs="Times New Roman"/>
          <w:b/>
          <w:sz w:val="24"/>
          <w:szCs w:val="24"/>
        </w:rPr>
        <w:t>EDOONS IN KUWAIT</w:t>
      </w:r>
    </w:p>
    <w:p w:rsidR="00283FF3" w:rsidRDefault="00283FF3" w:rsidP="00283FF3">
      <w:pPr>
        <w:spacing w:line="480" w:lineRule="auto"/>
        <w:jc w:val="center"/>
        <w:rPr>
          <w:rFonts w:ascii="Times New Roman" w:hAnsi="Times New Roman" w:cs="Times New Roman"/>
          <w:b/>
          <w:sz w:val="24"/>
          <w:szCs w:val="24"/>
        </w:rPr>
      </w:pPr>
      <w:r w:rsidRPr="00166ABE">
        <w:rPr>
          <w:rFonts w:ascii="Times New Roman" w:hAnsi="Times New Roman" w:cs="Times New Roman"/>
          <w:b/>
          <w:sz w:val="24"/>
          <w:szCs w:val="24"/>
        </w:rPr>
        <w:t>The reasons that curtail bedoons from acquiring a Kuwaiti nationality</w:t>
      </w:r>
    </w:p>
    <w:p w:rsidR="00283FF3" w:rsidRDefault="00283FF3" w:rsidP="00283FF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283FF3" w:rsidRDefault="00283FF3" w:rsidP="00283FF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Tutor:</w:t>
      </w:r>
    </w:p>
    <w:p w:rsidR="00283FF3" w:rsidRDefault="00283FF3" w:rsidP="00283FF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w:t>
      </w:r>
    </w:p>
    <w:p w:rsidR="00283FF3" w:rsidRDefault="00283FF3" w:rsidP="00283FF3">
      <w:pPr>
        <w:spacing w:line="480" w:lineRule="auto"/>
        <w:jc w:val="center"/>
        <w:rPr>
          <w:rFonts w:ascii="Times New Roman" w:hAnsi="Times New Roman" w:cs="Times New Roman"/>
          <w:b/>
          <w:sz w:val="24"/>
          <w:szCs w:val="24"/>
        </w:rPr>
      </w:pPr>
    </w:p>
    <w:p w:rsidR="00283FF3" w:rsidRDefault="00283FF3" w:rsidP="00283FF3">
      <w:pPr>
        <w:spacing w:line="480" w:lineRule="auto"/>
        <w:jc w:val="center"/>
        <w:rPr>
          <w:rFonts w:ascii="Times New Roman" w:hAnsi="Times New Roman" w:cs="Times New Roman"/>
          <w:b/>
          <w:sz w:val="24"/>
          <w:szCs w:val="24"/>
        </w:rPr>
      </w:pPr>
    </w:p>
    <w:p w:rsidR="00283FF3" w:rsidRDefault="00283FF3" w:rsidP="00283FF3">
      <w:pPr>
        <w:spacing w:line="480" w:lineRule="auto"/>
        <w:jc w:val="center"/>
        <w:rPr>
          <w:rFonts w:ascii="Times New Roman" w:hAnsi="Times New Roman" w:cs="Times New Roman"/>
          <w:b/>
          <w:sz w:val="24"/>
          <w:szCs w:val="24"/>
        </w:rPr>
      </w:pPr>
    </w:p>
    <w:p w:rsidR="00283FF3" w:rsidRDefault="00283FF3" w:rsidP="00283FF3">
      <w:pPr>
        <w:spacing w:line="480" w:lineRule="auto"/>
        <w:jc w:val="center"/>
        <w:rPr>
          <w:rFonts w:ascii="Times New Roman" w:hAnsi="Times New Roman" w:cs="Times New Roman"/>
          <w:b/>
          <w:sz w:val="24"/>
          <w:szCs w:val="24"/>
        </w:rPr>
      </w:pPr>
    </w:p>
    <w:p w:rsidR="00283FF3" w:rsidRDefault="00283FF3" w:rsidP="00283FF3">
      <w:pPr>
        <w:spacing w:line="480" w:lineRule="auto"/>
        <w:jc w:val="center"/>
        <w:rPr>
          <w:rFonts w:ascii="Times New Roman" w:hAnsi="Times New Roman" w:cs="Times New Roman"/>
          <w:b/>
          <w:sz w:val="24"/>
          <w:szCs w:val="24"/>
        </w:rPr>
      </w:pPr>
    </w:p>
    <w:p w:rsidR="00283FF3" w:rsidRDefault="00283FF3" w:rsidP="00283FF3">
      <w:pPr>
        <w:spacing w:line="480" w:lineRule="auto"/>
        <w:jc w:val="center"/>
        <w:rPr>
          <w:rFonts w:ascii="Times New Roman" w:hAnsi="Times New Roman" w:cs="Times New Roman"/>
          <w:b/>
          <w:sz w:val="24"/>
          <w:szCs w:val="24"/>
        </w:rPr>
      </w:pPr>
    </w:p>
    <w:p w:rsidR="00283FF3" w:rsidRPr="00166ABE" w:rsidRDefault="00283FF3" w:rsidP="00283FF3">
      <w:pPr>
        <w:spacing w:line="480" w:lineRule="auto"/>
        <w:jc w:val="center"/>
        <w:rPr>
          <w:rFonts w:ascii="Times New Roman" w:hAnsi="Times New Roman" w:cs="Times New Roman"/>
          <w:b/>
          <w:sz w:val="24"/>
          <w:szCs w:val="24"/>
        </w:rPr>
      </w:pPr>
    </w:p>
    <w:p w:rsidR="00283FF3" w:rsidRDefault="00283FF3" w:rsidP="00283FF3">
      <w:pPr>
        <w:spacing w:line="480" w:lineRule="auto"/>
        <w:jc w:val="both"/>
        <w:rPr>
          <w:rFonts w:ascii="Times New Roman" w:hAnsi="Times New Roman" w:cs="Times New Roman"/>
          <w:b/>
          <w:sz w:val="24"/>
          <w:szCs w:val="24"/>
        </w:rPr>
      </w:pPr>
      <w:r w:rsidRPr="00283FF3">
        <w:rPr>
          <w:rFonts w:ascii="Times New Roman" w:hAnsi="Times New Roman" w:cs="Times New Roman"/>
          <w:b/>
          <w:sz w:val="24"/>
          <w:szCs w:val="24"/>
        </w:rPr>
        <w:lastRenderedPageBreak/>
        <w:t>Thesis</w:t>
      </w:r>
    </w:p>
    <w:p w:rsidR="00283FF3" w:rsidRPr="00166ABE" w:rsidRDefault="00283FF3" w:rsidP="00283FF3">
      <w:pPr>
        <w:spacing w:line="480" w:lineRule="auto"/>
        <w:ind w:firstLine="720"/>
        <w:jc w:val="both"/>
        <w:rPr>
          <w:rFonts w:ascii="Times New Roman" w:hAnsi="Times New Roman" w:cs="Times New Roman"/>
          <w:sz w:val="24"/>
          <w:szCs w:val="24"/>
        </w:rPr>
      </w:pPr>
      <w:r w:rsidRPr="00166ABE">
        <w:rPr>
          <w:rFonts w:ascii="Times New Roman" w:hAnsi="Times New Roman" w:cs="Times New Roman"/>
          <w:sz w:val="24"/>
          <w:szCs w:val="24"/>
        </w:rPr>
        <w:t>In Kuwait, there are about 106,000 bedoons who are described as illegal residents and stateless by Kuwaiti officials. The membership of this group is unwanted and unintentional. The Kuwaiti government is known to oppress the illegal residents. This research is out to find out the reasons why bedoons are unable to receive Kuwaiti nationality.</w:t>
      </w:r>
    </w:p>
    <w:p w:rsidR="00283FF3" w:rsidRPr="00283FF3" w:rsidRDefault="00283FF3" w:rsidP="00283FF3">
      <w:pPr>
        <w:spacing w:line="480" w:lineRule="auto"/>
        <w:jc w:val="both"/>
        <w:rPr>
          <w:rFonts w:ascii="Times New Roman" w:hAnsi="Times New Roman" w:cs="Times New Roman"/>
          <w:b/>
          <w:sz w:val="24"/>
          <w:szCs w:val="24"/>
        </w:rPr>
      </w:pPr>
      <w:r w:rsidRPr="00283FF3">
        <w:rPr>
          <w:rFonts w:ascii="Times New Roman" w:hAnsi="Times New Roman" w:cs="Times New Roman"/>
          <w:b/>
          <w:sz w:val="24"/>
          <w:szCs w:val="24"/>
        </w:rPr>
        <w:t xml:space="preserve">Introduction: </w:t>
      </w:r>
    </w:p>
    <w:p w:rsidR="00283FF3" w:rsidRPr="00166ABE" w:rsidRDefault="00283FF3" w:rsidP="00283FF3">
      <w:pPr>
        <w:spacing w:line="480" w:lineRule="auto"/>
        <w:ind w:firstLine="720"/>
        <w:jc w:val="both"/>
        <w:rPr>
          <w:rFonts w:ascii="Times New Roman" w:hAnsi="Times New Roman" w:cs="Times New Roman"/>
          <w:sz w:val="24"/>
          <w:szCs w:val="24"/>
        </w:rPr>
      </w:pPr>
      <w:r w:rsidRPr="00166ABE">
        <w:rPr>
          <w:rFonts w:ascii="Times New Roman" w:hAnsi="Times New Roman" w:cs="Times New Roman"/>
          <w:sz w:val="24"/>
          <w:szCs w:val="24"/>
        </w:rPr>
        <w:t>According to Lund-Johansen (2014), some bedrooms have acquired an asylum and granted a visa in Australia.  This country is known to be a strong country and keen on human rights. This perception makes Australia multicultural, friendly and welcoming nation. However, this has been a great struggle especially if one is a Bedoon. It is made difficult by the fact that one needs to identify oneself with a state, but they are stateless. A bedroom is identified as having an unspecified nationality. Talal is a 27-year-old who is identified to be a member of bedoon who is struggling to receive a Kuwaiti nationality. His father has served in the military forces of Kuwaiti but unfortunately failed to make a registration for Kuwaiti citizenship. Talal suffers from injustice and inequality, lacks proper education and cannot get an employment or any privileges that comes with Kuwaiti citizenship. The Talal case has been controversial whether he deserves the citizenship or not.</w:t>
      </w:r>
    </w:p>
    <w:p w:rsidR="00283FF3" w:rsidRDefault="00283FF3" w:rsidP="00283FF3">
      <w:pPr>
        <w:spacing w:line="480" w:lineRule="auto"/>
        <w:ind w:firstLine="720"/>
        <w:jc w:val="both"/>
        <w:rPr>
          <w:rFonts w:ascii="Times New Roman" w:hAnsi="Times New Roman" w:cs="Times New Roman"/>
          <w:sz w:val="24"/>
          <w:szCs w:val="24"/>
        </w:rPr>
      </w:pPr>
      <w:r w:rsidRPr="00166ABE">
        <w:rPr>
          <w:rFonts w:ascii="Times New Roman" w:hAnsi="Times New Roman" w:cs="Times New Roman"/>
          <w:sz w:val="24"/>
          <w:szCs w:val="24"/>
        </w:rPr>
        <w:t xml:space="preserve">The objective of this research seeks to find out why the bedoons being the largely populated people in Kuwaiti and still most of them do not qualify for a Kuwaiti nationality. By this, it will help those who have no consent of the critical things that have to be met for one to acquire a Kuwait citizenship. It will also avoid the controversies as that if Talal. Otherwise, </w:t>
      </w:r>
      <w:r w:rsidRPr="00166ABE">
        <w:rPr>
          <w:rFonts w:ascii="Times New Roman" w:hAnsi="Times New Roman" w:cs="Times New Roman"/>
          <w:sz w:val="24"/>
          <w:szCs w:val="24"/>
        </w:rPr>
        <w:lastRenderedPageBreak/>
        <w:t>without finding out why they cannot receive the Kuwait citizenship, most of them will get comfortable with their situation of being stateless and being told that they didn’t qualify for citizenship.</w:t>
      </w:r>
    </w:p>
    <w:p w:rsidR="00283FF3" w:rsidRPr="00283FF3" w:rsidRDefault="00283FF3" w:rsidP="00283FF3">
      <w:pPr>
        <w:spacing w:line="480" w:lineRule="auto"/>
        <w:jc w:val="both"/>
        <w:rPr>
          <w:rFonts w:ascii="Times New Roman" w:hAnsi="Times New Roman" w:cs="Times New Roman"/>
          <w:b/>
          <w:sz w:val="24"/>
          <w:szCs w:val="24"/>
        </w:rPr>
      </w:pPr>
      <w:r>
        <w:rPr>
          <w:rFonts w:ascii="Times New Roman" w:hAnsi="Times New Roman" w:cs="Times New Roman"/>
          <w:b/>
          <w:sz w:val="24"/>
          <w:szCs w:val="24"/>
        </w:rPr>
        <w:t>Research Question</w:t>
      </w:r>
    </w:p>
    <w:p w:rsidR="00283FF3" w:rsidRPr="00166ABE" w:rsidRDefault="00283FF3" w:rsidP="00283FF3">
      <w:pPr>
        <w:spacing w:line="480" w:lineRule="auto"/>
        <w:jc w:val="both"/>
        <w:rPr>
          <w:rFonts w:ascii="Times New Roman" w:hAnsi="Times New Roman" w:cs="Times New Roman"/>
          <w:sz w:val="24"/>
          <w:szCs w:val="24"/>
        </w:rPr>
      </w:pPr>
      <w:r w:rsidRPr="00166ABE">
        <w:rPr>
          <w:rFonts w:ascii="Times New Roman" w:hAnsi="Times New Roman" w:cs="Times New Roman"/>
          <w:sz w:val="24"/>
          <w:szCs w:val="24"/>
        </w:rPr>
        <w:t>What are the reasons that curtail bedoons from acquiring a Kuwaiti nationality?</w:t>
      </w:r>
    </w:p>
    <w:p w:rsidR="00283FF3" w:rsidRPr="00283FF3" w:rsidRDefault="00283FF3" w:rsidP="00283FF3">
      <w:pPr>
        <w:spacing w:line="480" w:lineRule="auto"/>
        <w:jc w:val="both"/>
        <w:rPr>
          <w:rFonts w:ascii="Times New Roman" w:hAnsi="Times New Roman" w:cs="Times New Roman"/>
          <w:b/>
          <w:sz w:val="24"/>
          <w:szCs w:val="24"/>
        </w:rPr>
      </w:pPr>
      <w:r w:rsidRPr="00283FF3">
        <w:rPr>
          <w:rFonts w:ascii="Times New Roman" w:hAnsi="Times New Roman" w:cs="Times New Roman"/>
          <w:b/>
          <w:sz w:val="24"/>
          <w:szCs w:val="24"/>
        </w:rPr>
        <w:t xml:space="preserve">Literature Review: </w:t>
      </w:r>
    </w:p>
    <w:p w:rsidR="00283FF3" w:rsidRPr="00166ABE" w:rsidRDefault="00283FF3" w:rsidP="00283FF3">
      <w:pPr>
        <w:spacing w:line="480" w:lineRule="auto"/>
        <w:jc w:val="both"/>
        <w:rPr>
          <w:rFonts w:ascii="Times New Roman" w:hAnsi="Times New Roman" w:cs="Times New Roman"/>
          <w:sz w:val="24"/>
          <w:szCs w:val="24"/>
        </w:rPr>
      </w:pPr>
      <w:r w:rsidRPr="00166ABE">
        <w:rPr>
          <w:rFonts w:ascii="Times New Roman" w:hAnsi="Times New Roman" w:cs="Times New Roman"/>
          <w:sz w:val="24"/>
          <w:szCs w:val="24"/>
        </w:rPr>
        <w:t xml:space="preserve"> </w:t>
      </w:r>
      <w:r>
        <w:rPr>
          <w:rFonts w:ascii="Times New Roman" w:hAnsi="Times New Roman" w:cs="Times New Roman"/>
          <w:sz w:val="24"/>
          <w:szCs w:val="24"/>
        </w:rPr>
        <w:tab/>
      </w:r>
      <w:r w:rsidRPr="00166ABE">
        <w:rPr>
          <w:rFonts w:ascii="Times New Roman" w:hAnsi="Times New Roman" w:cs="Times New Roman"/>
          <w:sz w:val="24"/>
          <w:szCs w:val="24"/>
        </w:rPr>
        <w:t xml:space="preserve">Kuwait is one of the most studied countries. Compared to a country like Lebanon, it holds the lowest level of freedom. Being a bedoon, one was discriminated for not belong to a city.  According to Blitz (2011), bedoons are not qualified for employment, good education, freedom of movements and living with constant fear of being deported. According to </w:t>
      </w:r>
      <w:proofErr w:type="spellStart"/>
      <w:r w:rsidRPr="00166ABE">
        <w:rPr>
          <w:rFonts w:ascii="Times New Roman" w:hAnsi="Times New Roman" w:cs="Times New Roman"/>
          <w:sz w:val="24"/>
          <w:szCs w:val="24"/>
        </w:rPr>
        <w:t>Beaugran</w:t>
      </w:r>
      <w:proofErr w:type="spellEnd"/>
      <w:r w:rsidRPr="00166ABE">
        <w:rPr>
          <w:rFonts w:ascii="Times New Roman" w:hAnsi="Times New Roman" w:cs="Times New Roman"/>
          <w:sz w:val="24"/>
          <w:szCs w:val="24"/>
        </w:rPr>
        <w:t xml:space="preserve"> (2010), bedoon are a community of the have not in the midst of a rich country. Those that had got into the country during the occupation of Iraq were deterred from returning in their country. </w:t>
      </w:r>
    </w:p>
    <w:p w:rsidR="00283FF3" w:rsidRPr="00166ABE" w:rsidRDefault="00283FF3" w:rsidP="00283FF3">
      <w:pPr>
        <w:spacing w:line="480" w:lineRule="auto"/>
        <w:ind w:firstLine="720"/>
        <w:jc w:val="both"/>
        <w:rPr>
          <w:rFonts w:ascii="Times New Roman" w:hAnsi="Times New Roman" w:cs="Times New Roman"/>
          <w:sz w:val="24"/>
          <w:szCs w:val="24"/>
        </w:rPr>
      </w:pPr>
      <w:r w:rsidRPr="00166ABE">
        <w:rPr>
          <w:rFonts w:ascii="Times New Roman" w:hAnsi="Times New Roman" w:cs="Times New Roman"/>
          <w:sz w:val="24"/>
          <w:szCs w:val="24"/>
        </w:rPr>
        <w:t>According to investigations conducted by the human rights watch was able to summarize some interviews from lawyers, judges, members of government and Kuwait government officials that around 300,00 bedoons, a third is a total the population of Kuwait and the rest are exiled. The bedoons after being mistreated for decades, the official government of Kuwait changed its practice towards the bedoons and referred to them ad, illegal residents. However, the government of Kuwait justified the policy which confirmed the bedoons are human aliens and therefore are not entitled to stay in Kuwait.</w:t>
      </w:r>
    </w:p>
    <w:p w:rsidR="00283FF3" w:rsidRPr="00166ABE" w:rsidRDefault="00283FF3" w:rsidP="00283FF3">
      <w:pPr>
        <w:spacing w:line="480" w:lineRule="auto"/>
        <w:ind w:firstLine="720"/>
        <w:jc w:val="both"/>
        <w:rPr>
          <w:rFonts w:ascii="Times New Roman" w:hAnsi="Times New Roman" w:cs="Times New Roman"/>
          <w:sz w:val="24"/>
          <w:szCs w:val="24"/>
        </w:rPr>
      </w:pPr>
      <w:r w:rsidRPr="00166ABE">
        <w:rPr>
          <w:rFonts w:ascii="Times New Roman" w:hAnsi="Times New Roman" w:cs="Times New Roman"/>
          <w:sz w:val="24"/>
          <w:szCs w:val="24"/>
        </w:rPr>
        <w:t xml:space="preserve">However, according to Lund-Johansen (2014), the bedoons were initially treated as true citizens of Kuwait nation. Since 1985, the policies of Kuwait the members of bedoons were </w:t>
      </w:r>
      <w:r w:rsidRPr="00166ABE">
        <w:rPr>
          <w:rFonts w:ascii="Times New Roman" w:hAnsi="Times New Roman" w:cs="Times New Roman"/>
          <w:sz w:val="24"/>
          <w:szCs w:val="24"/>
        </w:rPr>
        <w:lastRenderedPageBreak/>
        <w:t xml:space="preserve">dismissed from the country and most of them put through hardships. Most of them were dismissed from the government positions. Only a few were reinstated in the police and the military. According to </w:t>
      </w:r>
      <w:proofErr w:type="spellStart"/>
      <w:r w:rsidRPr="00166ABE">
        <w:rPr>
          <w:rFonts w:ascii="Times New Roman" w:hAnsi="Times New Roman" w:cs="Times New Roman"/>
          <w:sz w:val="24"/>
          <w:szCs w:val="24"/>
        </w:rPr>
        <w:t>Shultziner</w:t>
      </w:r>
      <w:proofErr w:type="spellEnd"/>
      <w:r w:rsidRPr="00166ABE">
        <w:rPr>
          <w:rFonts w:ascii="Times New Roman" w:hAnsi="Times New Roman" w:cs="Times New Roman"/>
          <w:sz w:val="24"/>
          <w:szCs w:val="24"/>
        </w:rPr>
        <w:t xml:space="preserve"> (2012) bedoons were not eligible to receive any government services or privileges or even work in a private sector. Being stateless, they were no longer issues with driver’s license, civil identification cards. Also, they could not travel abroad or enjoy medical care services or emergencies unless they were not to ever return to Kuwait. As a result, they became vulnerable to exploitation and harassment. Out of fear, they stop filing complains and minimized their movements.</w:t>
      </w:r>
    </w:p>
    <w:p w:rsidR="00283FF3" w:rsidRPr="00166ABE" w:rsidRDefault="00283FF3" w:rsidP="00283FF3">
      <w:pPr>
        <w:spacing w:line="480" w:lineRule="auto"/>
        <w:ind w:firstLine="720"/>
        <w:jc w:val="both"/>
        <w:rPr>
          <w:rFonts w:ascii="Times New Roman" w:hAnsi="Times New Roman" w:cs="Times New Roman"/>
          <w:sz w:val="24"/>
          <w:szCs w:val="24"/>
        </w:rPr>
      </w:pPr>
      <w:r w:rsidRPr="00166ABE">
        <w:rPr>
          <w:rFonts w:ascii="Times New Roman" w:hAnsi="Times New Roman" w:cs="Times New Roman"/>
          <w:sz w:val="24"/>
          <w:szCs w:val="24"/>
        </w:rPr>
        <w:t>Having been denied all the employment privileges and other sources of income, they ended up living in squalid slums. Many had exhausted all their savings and begun to live under charity donations. The Kuwait law excluded the residency and citizenship decisions where the bedoons are not in a position to challenge in governmental decisions.</w:t>
      </w:r>
    </w:p>
    <w:p w:rsidR="00283FF3" w:rsidRPr="00283FF3" w:rsidRDefault="00283FF3" w:rsidP="00283FF3">
      <w:pPr>
        <w:spacing w:line="480" w:lineRule="auto"/>
        <w:jc w:val="both"/>
        <w:rPr>
          <w:rFonts w:ascii="Times New Roman" w:hAnsi="Times New Roman" w:cs="Times New Roman"/>
          <w:b/>
          <w:sz w:val="24"/>
          <w:szCs w:val="24"/>
        </w:rPr>
      </w:pPr>
      <w:r w:rsidRPr="00283FF3">
        <w:rPr>
          <w:rFonts w:ascii="Times New Roman" w:hAnsi="Times New Roman" w:cs="Times New Roman"/>
          <w:b/>
          <w:sz w:val="24"/>
          <w:szCs w:val="24"/>
        </w:rPr>
        <w:t xml:space="preserve">Methods: </w:t>
      </w:r>
    </w:p>
    <w:p w:rsidR="00283FF3" w:rsidRPr="00166ABE" w:rsidRDefault="00283FF3" w:rsidP="00283FF3">
      <w:pPr>
        <w:spacing w:line="480" w:lineRule="auto"/>
        <w:ind w:firstLine="720"/>
        <w:jc w:val="both"/>
        <w:rPr>
          <w:rFonts w:ascii="Times New Roman" w:hAnsi="Times New Roman" w:cs="Times New Roman"/>
          <w:sz w:val="24"/>
          <w:szCs w:val="24"/>
        </w:rPr>
      </w:pPr>
      <w:r w:rsidRPr="00166ABE">
        <w:rPr>
          <w:rFonts w:ascii="Times New Roman" w:hAnsi="Times New Roman" w:cs="Times New Roman"/>
          <w:sz w:val="24"/>
          <w:szCs w:val="24"/>
        </w:rPr>
        <w:t>The study used a range of different methods including analyzing the content online forums and blogs, quantitative surveys and through social anthropological fieldwork. However, the content is majorly acquired from qualitative interviews. The interview was conducted in two weeks in Kuwait. The questions mainly were answered by lawyers, judges, members of government and Kuwait government officials.</w:t>
      </w:r>
    </w:p>
    <w:p w:rsidR="00283FF3" w:rsidRPr="00166ABE" w:rsidRDefault="00283FF3" w:rsidP="00283FF3">
      <w:pPr>
        <w:spacing w:line="480" w:lineRule="auto"/>
        <w:ind w:firstLine="720"/>
        <w:jc w:val="both"/>
        <w:rPr>
          <w:rFonts w:ascii="Times New Roman" w:hAnsi="Times New Roman" w:cs="Times New Roman"/>
          <w:sz w:val="24"/>
          <w:szCs w:val="24"/>
        </w:rPr>
      </w:pPr>
      <w:r w:rsidRPr="00166ABE">
        <w:rPr>
          <w:rFonts w:ascii="Times New Roman" w:hAnsi="Times New Roman" w:cs="Times New Roman"/>
          <w:sz w:val="24"/>
          <w:szCs w:val="24"/>
        </w:rPr>
        <w:t xml:space="preserve">I choose the qualitative approach since the interview is a good tool for gathering my information about the experiences, thoughts and true feelings of the informants. The study includes the ambitions and motivations of people, therefore, making interviews the best method </w:t>
      </w:r>
      <w:r w:rsidRPr="00166ABE">
        <w:rPr>
          <w:rFonts w:ascii="Times New Roman" w:hAnsi="Times New Roman" w:cs="Times New Roman"/>
          <w:sz w:val="24"/>
          <w:szCs w:val="24"/>
        </w:rPr>
        <w:lastRenderedPageBreak/>
        <w:t xml:space="preserve">to carry out the study. Also, the interview provides immediate feedback thus saving time. In the field, I was able to retrieve some information through participant observation, observation, archival documents and historical data. </w:t>
      </w:r>
    </w:p>
    <w:p w:rsidR="00283FF3" w:rsidRPr="00283FF3" w:rsidRDefault="00283FF3" w:rsidP="00283FF3">
      <w:pPr>
        <w:spacing w:line="480" w:lineRule="auto"/>
        <w:jc w:val="both"/>
        <w:rPr>
          <w:rFonts w:ascii="Times New Roman" w:hAnsi="Times New Roman" w:cs="Times New Roman"/>
          <w:b/>
          <w:sz w:val="24"/>
          <w:szCs w:val="24"/>
        </w:rPr>
      </w:pPr>
      <w:r w:rsidRPr="00283FF3">
        <w:rPr>
          <w:rFonts w:ascii="Times New Roman" w:hAnsi="Times New Roman" w:cs="Times New Roman"/>
          <w:b/>
          <w:sz w:val="24"/>
          <w:szCs w:val="24"/>
        </w:rPr>
        <w:t xml:space="preserve">Results: </w:t>
      </w:r>
    </w:p>
    <w:p w:rsidR="00283FF3" w:rsidRPr="00166ABE" w:rsidRDefault="00283FF3" w:rsidP="00283FF3">
      <w:pPr>
        <w:spacing w:line="480" w:lineRule="auto"/>
        <w:jc w:val="both"/>
        <w:rPr>
          <w:rFonts w:ascii="Times New Roman" w:hAnsi="Times New Roman" w:cs="Times New Roman"/>
          <w:sz w:val="24"/>
          <w:szCs w:val="24"/>
        </w:rPr>
      </w:pPr>
      <w:r w:rsidRPr="00166ABE">
        <w:rPr>
          <w:rFonts w:ascii="Times New Roman" w:hAnsi="Times New Roman" w:cs="Times New Roman"/>
          <w:sz w:val="24"/>
          <w:szCs w:val="24"/>
        </w:rPr>
        <w:t>The goal of this research work was to find out the reasons the bedoons cannot get a Kuwait citizenship. The first and main reason why bedoons are not able to receive Kuwaiti nationality is that of the Kuwaiti government which regards them as unknown or illegal immigrants. They are not receiving the nationality because; according to the Kuwaiti government they are an unknown citizen. The government regards them as illegal immigrants because they claim that they hid their real nationality. Also, their ancestors should have registered for the Kuwaiti nationality in 1961. Also, The Kuwaiti government also states that their patriotism is doubted especially after the Iraq invasion. There were that only 44% of bedoons identities were found.</w:t>
      </w:r>
    </w:p>
    <w:p w:rsidR="00283FF3" w:rsidRPr="00283FF3" w:rsidRDefault="00283FF3" w:rsidP="00283FF3">
      <w:pPr>
        <w:spacing w:line="480" w:lineRule="auto"/>
        <w:jc w:val="both"/>
        <w:rPr>
          <w:rFonts w:ascii="Times New Roman" w:hAnsi="Times New Roman" w:cs="Times New Roman"/>
          <w:b/>
          <w:sz w:val="24"/>
          <w:szCs w:val="24"/>
        </w:rPr>
      </w:pPr>
      <w:r w:rsidRPr="00283FF3">
        <w:rPr>
          <w:rFonts w:ascii="Times New Roman" w:hAnsi="Times New Roman" w:cs="Times New Roman"/>
          <w:b/>
          <w:sz w:val="24"/>
          <w:szCs w:val="24"/>
        </w:rPr>
        <w:t>Discussion</w:t>
      </w:r>
    </w:p>
    <w:p w:rsidR="00283FF3" w:rsidRPr="00166ABE" w:rsidRDefault="00283FF3" w:rsidP="00283FF3">
      <w:pPr>
        <w:spacing w:line="480" w:lineRule="auto"/>
        <w:jc w:val="both"/>
        <w:rPr>
          <w:rFonts w:ascii="Times New Roman" w:hAnsi="Times New Roman" w:cs="Times New Roman"/>
          <w:sz w:val="24"/>
          <w:szCs w:val="24"/>
        </w:rPr>
      </w:pPr>
      <w:r w:rsidRPr="00166ABE">
        <w:rPr>
          <w:rFonts w:ascii="Times New Roman" w:hAnsi="Times New Roman" w:cs="Times New Roman"/>
          <w:sz w:val="24"/>
          <w:szCs w:val="24"/>
        </w:rPr>
        <w:t xml:space="preserve">There are some of bedoons, who intentionally hid or left their real nationalities seeking for the Kuwaiti one. However, it should not be generalized, several of bedoons were victims of their ancestors who failed to register for the Kuwaiti nationality in 1961and Kuwait has always been their ancestors land. Between the years 1986 and 2013, a study by the Kuwaiti parliament investigated the real identities of bedoons. The study reveals that only 44% of bedoons identities were found. This shows that 56% of the rest`s original identities are unknown, which also proves that Kuwait might be their original land and that they deserve to have citizenship. Therefore, the Kuwaiti government should reconsider the Bedoons issue and their original identities so they </w:t>
      </w:r>
      <w:r w:rsidRPr="00166ABE">
        <w:rPr>
          <w:rFonts w:ascii="Times New Roman" w:hAnsi="Times New Roman" w:cs="Times New Roman"/>
          <w:sz w:val="24"/>
          <w:szCs w:val="24"/>
        </w:rPr>
        <w:lastRenderedPageBreak/>
        <w:t>could decide who is qualified for the Kuwaiti nationality and who deserve to return to his original country.</w:t>
      </w:r>
    </w:p>
    <w:p w:rsidR="00283FF3" w:rsidRPr="00166ABE" w:rsidRDefault="00283FF3" w:rsidP="00283FF3">
      <w:pPr>
        <w:spacing w:line="480" w:lineRule="auto"/>
        <w:jc w:val="both"/>
        <w:rPr>
          <w:rFonts w:ascii="Times New Roman" w:hAnsi="Times New Roman" w:cs="Times New Roman"/>
          <w:sz w:val="24"/>
          <w:szCs w:val="24"/>
        </w:rPr>
      </w:pPr>
      <w:r w:rsidRPr="00166ABE">
        <w:rPr>
          <w:rFonts w:ascii="Times New Roman" w:hAnsi="Times New Roman" w:cs="Times New Roman"/>
          <w:sz w:val="24"/>
          <w:szCs w:val="24"/>
        </w:rPr>
        <w:t xml:space="preserve">    </w:t>
      </w:r>
      <w:r>
        <w:rPr>
          <w:rFonts w:ascii="Times New Roman" w:hAnsi="Times New Roman" w:cs="Times New Roman"/>
          <w:sz w:val="24"/>
          <w:szCs w:val="24"/>
        </w:rPr>
        <w:tab/>
      </w:r>
      <w:r w:rsidRPr="00166ABE">
        <w:rPr>
          <w:rFonts w:ascii="Times New Roman" w:hAnsi="Times New Roman" w:cs="Times New Roman"/>
          <w:sz w:val="24"/>
          <w:szCs w:val="24"/>
        </w:rPr>
        <w:t xml:space="preserve">The Kuwaiti government blames the bedoons for not registering for the Kuwaiti citizenship in 1961. It is </w:t>
      </w:r>
      <w:proofErr w:type="spellStart"/>
      <w:r w:rsidRPr="00166ABE">
        <w:rPr>
          <w:rFonts w:ascii="Times New Roman" w:hAnsi="Times New Roman" w:cs="Times New Roman"/>
          <w:sz w:val="24"/>
          <w:szCs w:val="24"/>
        </w:rPr>
        <w:t>o</w:t>
      </w:r>
      <w:proofErr w:type="gramStart"/>
      <w:r w:rsidRPr="00166ABE">
        <w:rPr>
          <w:rFonts w:ascii="Times New Roman" w:hAnsi="Times New Roman" w:cs="Times New Roman"/>
          <w:sz w:val="24"/>
          <w:szCs w:val="24"/>
        </w:rPr>
        <w:t>,one</w:t>
      </w:r>
      <w:proofErr w:type="spellEnd"/>
      <w:proofErr w:type="gramEnd"/>
      <w:r w:rsidRPr="00166ABE">
        <w:rPr>
          <w:rFonts w:ascii="Times New Roman" w:hAnsi="Times New Roman" w:cs="Times New Roman"/>
          <w:sz w:val="24"/>
          <w:szCs w:val="24"/>
        </w:rPr>
        <w:t xml:space="preserve"> of the reasons why the government is refusing to provide them with citizenship. In 1961 when Kuwaitis were supposed to register for the Kuwaiti citizenship, most of bedoons ancestors were nomadic tribes, so they thought that registering for the Kuwaiti citizenship was not necessary. </w:t>
      </w:r>
    </w:p>
    <w:p w:rsidR="00283FF3" w:rsidRPr="00283FF3" w:rsidRDefault="00283FF3" w:rsidP="00283FF3">
      <w:pPr>
        <w:spacing w:line="480" w:lineRule="auto"/>
        <w:jc w:val="both"/>
        <w:rPr>
          <w:rFonts w:ascii="Times New Roman" w:hAnsi="Times New Roman" w:cs="Times New Roman"/>
          <w:b/>
          <w:sz w:val="24"/>
          <w:szCs w:val="24"/>
        </w:rPr>
      </w:pPr>
      <w:r w:rsidRPr="00283FF3">
        <w:rPr>
          <w:rFonts w:ascii="Times New Roman" w:hAnsi="Times New Roman" w:cs="Times New Roman"/>
          <w:b/>
          <w:sz w:val="24"/>
          <w:szCs w:val="24"/>
        </w:rPr>
        <w:t xml:space="preserve">Conclusion </w:t>
      </w:r>
    </w:p>
    <w:p w:rsidR="00283FF3" w:rsidRPr="00166ABE" w:rsidRDefault="00283FF3" w:rsidP="00283FF3">
      <w:pPr>
        <w:spacing w:line="480" w:lineRule="auto"/>
        <w:ind w:firstLine="720"/>
        <w:jc w:val="both"/>
        <w:rPr>
          <w:rFonts w:ascii="Times New Roman" w:hAnsi="Times New Roman" w:cs="Times New Roman"/>
          <w:b/>
          <w:sz w:val="24"/>
          <w:szCs w:val="24"/>
        </w:rPr>
      </w:pPr>
      <w:r w:rsidRPr="00166ABE">
        <w:rPr>
          <w:rFonts w:ascii="Times New Roman" w:hAnsi="Times New Roman" w:cs="Times New Roman"/>
          <w:sz w:val="24"/>
          <w:szCs w:val="24"/>
        </w:rPr>
        <w:t>There is still no effective solution to this tragedy; the bedoons issue can`t be tolerated. Bedoons are suffering from lack of justice as well as economic and social rights. It is essential for the Kuwaiti government to offer bedoons civil rights and provide citizenship to those who are qualified. There a, re many bedoons who deserve to own a Kuwaiti nationality. Like the family of bedoons who were part of the military, the children of Kuwaiti women married to bedoon men and those who showed ties before 1965. Kuwaiti government ought to open doors for those who are qualified like Talal the 27 years old bedoon. Also, civil rights should also be provided to the rest of bedoons especially education and employment. Bedoons should not be discriminated from the Kuwaiti society they should be equalized and accepted by the Kuwaiti community even if they don’t own Kuwaiti citizenship. It`s paramount for the Kuwaiti government to find a long-term solution that will end this crisis before it gets even worse. The government should give bedoon the opportunity to learn and work, so they can prove themselves in the society and obtain the citizenship rather than being punished and banned from their rights for something they are not responsible for.</w:t>
      </w:r>
    </w:p>
    <w:p w:rsidR="00283FF3" w:rsidRPr="00166ABE" w:rsidRDefault="00283FF3" w:rsidP="00283FF3">
      <w:pPr>
        <w:spacing w:after="0" w:line="480" w:lineRule="auto"/>
        <w:ind w:hanging="720"/>
        <w:contextualSpacing/>
        <w:jc w:val="both"/>
        <w:rPr>
          <w:rFonts w:ascii="Times New Roman" w:hAnsi="Times New Roman" w:cs="Times New Roman"/>
          <w:b/>
          <w:sz w:val="24"/>
          <w:szCs w:val="24"/>
        </w:rPr>
      </w:pPr>
      <w:r w:rsidRPr="00166ABE">
        <w:rPr>
          <w:rFonts w:ascii="Times New Roman" w:hAnsi="Times New Roman" w:cs="Times New Roman"/>
          <w:b/>
          <w:sz w:val="24"/>
          <w:szCs w:val="24"/>
        </w:rPr>
        <w:lastRenderedPageBreak/>
        <w:t>Annotated Bibliography on the Stateless Community in Kuwait (</w:t>
      </w:r>
      <w:proofErr w:type="spellStart"/>
      <w:r w:rsidRPr="00166ABE">
        <w:rPr>
          <w:rFonts w:ascii="Times New Roman" w:hAnsi="Times New Roman" w:cs="Times New Roman"/>
          <w:b/>
          <w:sz w:val="24"/>
          <w:szCs w:val="24"/>
        </w:rPr>
        <w:t>Bidoons</w:t>
      </w:r>
      <w:proofErr w:type="spellEnd"/>
      <w:r w:rsidRPr="00166ABE">
        <w:rPr>
          <w:rFonts w:ascii="Times New Roman" w:hAnsi="Times New Roman" w:cs="Times New Roman"/>
          <w:b/>
          <w:sz w:val="24"/>
          <w:szCs w:val="24"/>
        </w:rPr>
        <w:t>)</w:t>
      </w:r>
    </w:p>
    <w:p w:rsidR="00283FF3" w:rsidRPr="00166ABE" w:rsidRDefault="00283FF3" w:rsidP="00283FF3">
      <w:pPr>
        <w:pStyle w:val="Bibliography"/>
        <w:spacing w:after="0" w:line="480" w:lineRule="auto"/>
        <w:ind w:left="720" w:hanging="720"/>
        <w:contextualSpacing/>
        <w:jc w:val="both"/>
        <w:rPr>
          <w:rFonts w:ascii="Times New Roman" w:hAnsi="Times New Roman" w:cs="Times New Roman"/>
          <w:noProof/>
          <w:sz w:val="24"/>
          <w:szCs w:val="24"/>
        </w:rPr>
      </w:pPr>
      <w:r w:rsidRPr="00166ABE">
        <w:rPr>
          <w:rFonts w:ascii="Times New Roman" w:hAnsi="Times New Roman" w:cs="Times New Roman"/>
          <w:sz w:val="24"/>
          <w:szCs w:val="24"/>
        </w:rPr>
        <w:fldChar w:fldCharType="begin"/>
      </w:r>
      <w:r w:rsidRPr="00166ABE">
        <w:rPr>
          <w:rFonts w:ascii="Times New Roman" w:hAnsi="Times New Roman" w:cs="Times New Roman"/>
          <w:sz w:val="24"/>
          <w:szCs w:val="24"/>
        </w:rPr>
        <w:instrText xml:space="preserve"> BIBLIOGRAPHY  \l 1033 </w:instrText>
      </w:r>
      <w:r w:rsidRPr="00166ABE">
        <w:rPr>
          <w:rFonts w:ascii="Times New Roman" w:hAnsi="Times New Roman" w:cs="Times New Roman"/>
          <w:sz w:val="24"/>
          <w:szCs w:val="24"/>
        </w:rPr>
        <w:fldChar w:fldCharType="separate"/>
      </w:r>
      <w:r w:rsidRPr="00166ABE">
        <w:rPr>
          <w:rFonts w:ascii="Times New Roman" w:hAnsi="Times New Roman" w:cs="Times New Roman"/>
          <w:noProof/>
          <w:sz w:val="24"/>
          <w:szCs w:val="24"/>
        </w:rPr>
        <w:t xml:space="preserve">Lund-Johansen, M. B. (2014). Fighting for Citizenship in Kuwait. </w:t>
      </w:r>
      <w:r w:rsidRPr="00166ABE">
        <w:rPr>
          <w:rFonts w:ascii="Times New Roman" w:hAnsi="Times New Roman" w:cs="Times New Roman"/>
          <w:i/>
          <w:iCs/>
          <w:noProof/>
          <w:sz w:val="24"/>
          <w:szCs w:val="24"/>
        </w:rPr>
        <w:t>master’s</w:t>
      </w:r>
      <w:r w:rsidRPr="00166ABE">
        <w:rPr>
          <w:rFonts w:ascii="Times New Roman" w:hAnsi="Times New Roman" w:cs="Times New Roman"/>
          <w:noProof/>
          <w:sz w:val="24"/>
          <w:szCs w:val="24"/>
        </w:rPr>
        <w:t xml:space="preserve"> .</w:t>
      </w:r>
    </w:p>
    <w:p w:rsidR="00283FF3" w:rsidRPr="00166ABE" w:rsidRDefault="00283FF3" w:rsidP="00283FF3">
      <w:pPr>
        <w:spacing w:after="0" w:line="480" w:lineRule="auto"/>
        <w:ind w:firstLine="720"/>
        <w:contextualSpacing/>
        <w:jc w:val="both"/>
        <w:rPr>
          <w:rFonts w:ascii="Times New Roman" w:hAnsi="Times New Roman" w:cs="Times New Roman"/>
          <w:sz w:val="24"/>
          <w:szCs w:val="24"/>
        </w:rPr>
      </w:pPr>
      <w:r w:rsidRPr="00166ABE">
        <w:rPr>
          <w:rFonts w:ascii="Times New Roman" w:hAnsi="Times New Roman" w:cs="Times New Roman"/>
          <w:sz w:val="24"/>
          <w:szCs w:val="24"/>
        </w:rPr>
        <w:fldChar w:fldCharType="end"/>
      </w:r>
      <w:r w:rsidRPr="00166ABE">
        <w:rPr>
          <w:rFonts w:ascii="Times New Roman" w:hAnsi="Times New Roman" w:cs="Times New Roman"/>
          <w:sz w:val="24"/>
          <w:szCs w:val="24"/>
        </w:rPr>
        <w:t xml:space="preserve">This scholarly work by Johansen presents to us the plight of the stateless community, the </w:t>
      </w:r>
      <w:proofErr w:type="spellStart"/>
      <w:r w:rsidRPr="00166ABE">
        <w:rPr>
          <w:rFonts w:ascii="Times New Roman" w:hAnsi="Times New Roman" w:cs="Times New Roman"/>
          <w:sz w:val="24"/>
          <w:szCs w:val="24"/>
        </w:rPr>
        <w:t>Bidoons</w:t>
      </w:r>
      <w:proofErr w:type="spellEnd"/>
      <w:r w:rsidRPr="00166ABE">
        <w:rPr>
          <w:rFonts w:ascii="Times New Roman" w:hAnsi="Times New Roman" w:cs="Times New Roman"/>
          <w:sz w:val="24"/>
          <w:szCs w:val="24"/>
        </w:rPr>
        <w:t xml:space="preserve">, among other groups in Kuwait. Johansen presents to us the reasons behind the mobilization of this group of people in Kuwait. The </w:t>
      </w:r>
      <w:proofErr w:type="spellStart"/>
      <w:r w:rsidRPr="00166ABE">
        <w:rPr>
          <w:rFonts w:ascii="Times New Roman" w:hAnsi="Times New Roman" w:cs="Times New Roman"/>
          <w:sz w:val="24"/>
          <w:szCs w:val="24"/>
        </w:rPr>
        <w:t>Bidoons</w:t>
      </w:r>
      <w:proofErr w:type="spellEnd"/>
      <w:r w:rsidRPr="00166ABE">
        <w:rPr>
          <w:rFonts w:ascii="Times New Roman" w:hAnsi="Times New Roman" w:cs="Times New Roman"/>
          <w:sz w:val="24"/>
          <w:szCs w:val="24"/>
        </w:rPr>
        <w:t xml:space="preserve"> have undergone years of discrimination that has led to the emergence of the </w:t>
      </w:r>
      <w:proofErr w:type="spellStart"/>
      <w:r w:rsidRPr="00166ABE">
        <w:rPr>
          <w:rFonts w:ascii="Times New Roman" w:hAnsi="Times New Roman" w:cs="Times New Roman"/>
          <w:sz w:val="24"/>
          <w:szCs w:val="24"/>
        </w:rPr>
        <w:t>Bidoons</w:t>
      </w:r>
      <w:proofErr w:type="spellEnd"/>
      <w:r w:rsidRPr="00166ABE">
        <w:rPr>
          <w:rFonts w:ascii="Times New Roman" w:hAnsi="Times New Roman" w:cs="Times New Roman"/>
          <w:sz w:val="24"/>
          <w:szCs w:val="24"/>
        </w:rPr>
        <w:t xml:space="preserve"> rights movement in the country. Such a movement has been able to pressurize the politicians to address the issue of statelessness on the </w:t>
      </w:r>
      <w:proofErr w:type="spellStart"/>
      <w:r w:rsidRPr="00166ABE">
        <w:rPr>
          <w:rFonts w:ascii="Times New Roman" w:hAnsi="Times New Roman" w:cs="Times New Roman"/>
          <w:sz w:val="24"/>
          <w:szCs w:val="24"/>
        </w:rPr>
        <w:t>Bidoons</w:t>
      </w:r>
      <w:proofErr w:type="spellEnd"/>
      <w:r w:rsidRPr="00166ABE">
        <w:rPr>
          <w:rFonts w:ascii="Times New Roman" w:hAnsi="Times New Roman" w:cs="Times New Roman"/>
          <w:sz w:val="24"/>
          <w:szCs w:val="24"/>
        </w:rPr>
        <w:t>. The author has been successful in providing a clear picture of life led by the stateless in Kuwait through his methods research on the issue and scholarly analysis of civilization in Kuwait.</w:t>
      </w:r>
    </w:p>
    <w:p w:rsidR="00283FF3" w:rsidRPr="00166ABE" w:rsidRDefault="00283FF3" w:rsidP="00283FF3">
      <w:pPr>
        <w:spacing w:after="0" w:line="480" w:lineRule="auto"/>
        <w:ind w:left="720" w:hanging="720"/>
        <w:contextualSpacing/>
        <w:jc w:val="both"/>
        <w:rPr>
          <w:rFonts w:ascii="Times New Roman" w:hAnsi="Times New Roman" w:cs="Times New Roman"/>
          <w:sz w:val="24"/>
          <w:szCs w:val="24"/>
        </w:rPr>
      </w:pPr>
      <w:r w:rsidRPr="00166ABE">
        <w:rPr>
          <w:rFonts w:ascii="Times New Roman" w:hAnsi="Times New Roman" w:cs="Times New Roman"/>
          <w:sz w:val="24"/>
          <w:szCs w:val="24"/>
        </w:rPr>
        <w:fldChar w:fldCharType="begin"/>
      </w:r>
      <w:r w:rsidRPr="00166ABE">
        <w:rPr>
          <w:rFonts w:ascii="Times New Roman" w:hAnsi="Times New Roman" w:cs="Times New Roman"/>
          <w:sz w:val="24"/>
          <w:szCs w:val="24"/>
        </w:rPr>
        <w:instrText xml:space="preserve"> BIBLIOGRAPHY  \l 1033 </w:instrText>
      </w:r>
      <w:r w:rsidRPr="00166ABE">
        <w:rPr>
          <w:rFonts w:ascii="Times New Roman" w:hAnsi="Times New Roman" w:cs="Times New Roman"/>
          <w:sz w:val="24"/>
          <w:szCs w:val="24"/>
        </w:rPr>
        <w:fldChar w:fldCharType="separate"/>
      </w:r>
      <w:r w:rsidRPr="00166ABE">
        <w:rPr>
          <w:rFonts w:ascii="Times New Roman" w:hAnsi="Times New Roman" w:cs="Times New Roman"/>
          <w:noProof/>
          <w:sz w:val="24"/>
          <w:szCs w:val="24"/>
        </w:rPr>
        <w:t xml:space="preserve">Shultziner, D. &amp;. (2012). Representation and democratic progress in Kuwait. </w:t>
      </w:r>
      <w:r w:rsidRPr="00166ABE">
        <w:rPr>
          <w:rFonts w:ascii="Times New Roman" w:hAnsi="Times New Roman" w:cs="Times New Roman"/>
          <w:i/>
          <w:iCs/>
          <w:noProof/>
          <w:sz w:val="24"/>
          <w:szCs w:val="24"/>
        </w:rPr>
        <w:t>Representation</w:t>
      </w:r>
      <w:r w:rsidRPr="00166ABE">
        <w:rPr>
          <w:rFonts w:ascii="Times New Roman" w:hAnsi="Times New Roman" w:cs="Times New Roman"/>
          <w:noProof/>
          <w:sz w:val="24"/>
          <w:szCs w:val="24"/>
        </w:rPr>
        <w:t xml:space="preserve"> </w:t>
      </w:r>
      <w:r w:rsidRPr="00166ABE">
        <w:rPr>
          <w:rFonts w:ascii="Times New Roman" w:hAnsi="Times New Roman" w:cs="Times New Roman"/>
          <w:i/>
          <w:iCs/>
          <w:noProof/>
          <w:sz w:val="24"/>
          <w:szCs w:val="24"/>
        </w:rPr>
        <w:t>, 48</w:t>
      </w:r>
      <w:r w:rsidRPr="00166ABE">
        <w:rPr>
          <w:rFonts w:ascii="Times New Roman" w:hAnsi="Times New Roman" w:cs="Times New Roman"/>
          <w:noProof/>
          <w:sz w:val="24"/>
          <w:szCs w:val="24"/>
        </w:rPr>
        <w:t xml:space="preserve"> (3), 281-293.</w:t>
      </w:r>
    </w:p>
    <w:p w:rsidR="00283FF3" w:rsidRPr="00166ABE" w:rsidRDefault="00283FF3" w:rsidP="00283FF3">
      <w:pPr>
        <w:spacing w:after="0" w:line="480" w:lineRule="auto"/>
        <w:ind w:firstLine="720"/>
        <w:contextualSpacing/>
        <w:jc w:val="both"/>
        <w:rPr>
          <w:rFonts w:ascii="Times New Roman" w:hAnsi="Times New Roman" w:cs="Times New Roman"/>
          <w:sz w:val="24"/>
          <w:szCs w:val="24"/>
        </w:rPr>
      </w:pPr>
      <w:r w:rsidRPr="00166ABE">
        <w:rPr>
          <w:rFonts w:ascii="Times New Roman" w:hAnsi="Times New Roman" w:cs="Times New Roman"/>
          <w:sz w:val="24"/>
          <w:szCs w:val="24"/>
        </w:rPr>
        <w:fldChar w:fldCharType="end"/>
      </w:r>
      <w:r w:rsidRPr="00166ABE">
        <w:rPr>
          <w:rFonts w:ascii="Times New Roman" w:hAnsi="Times New Roman" w:cs="Times New Roman"/>
          <w:sz w:val="24"/>
          <w:szCs w:val="24"/>
        </w:rPr>
        <w:t xml:space="preserve">This journal article focuses on the political representation in Kuwait with more attention to political exclusion. It shows how democratic election of leaders in the country has </w:t>
      </w:r>
      <w:proofErr w:type="spellStart"/>
      <w:r w:rsidRPr="00166ABE">
        <w:rPr>
          <w:rFonts w:ascii="Times New Roman" w:hAnsi="Times New Roman" w:cs="Times New Roman"/>
          <w:sz w:val="24"/>
          <w:szCs w:val="24"/>
        </w:rPr>
        <w:t>lead</w:t>
      </w:r>
      <w:proofErr w:type="spellEnd"/>
      <w:r w:rsidRPr="00166ABE">
        <w:rPr>
          <w:rFonts w:ascii="Times New Roman" w:hAnsi="Times New Roman" w:cs="Times New Roman"/>
          <w:sz w:val="24"/>
          <w:szCs w:val="24"/>
        </w:rPr>
        <w:t xml:space="preserve"> to misrepresentation and discrimination of the stateless community and their resulting protests and campaigns has prompted a breakthrough in their condition. The article also analyzes the power struggles between the different communities in Kuwait. It is relevant in the topic of exploration by providing information on political marginalization of the </w:t>
      </w:r>
      <w:proofErr w:type="spellStart"/>
      <w:r w:rsidRPr="00166ABE">
        <w:rPr>
          <w:rFonts w:ascii="Times New Roman" w:hAnsi="Times New Roman" w:cs="Times New Roman"/>
          <w:sz w:val="24"/>
          <w:szCs w:val="24"/>
        </w:rPr>
        <w:t>Bidoons</w:t>
      </w:r>
      <w:proofErr w:type="spellEnd"/>
      <w:r w:rsidRPr="00166ABE">
        <w:rPr>
          <w:rFonts w:ascii="Times New Roman" w:hAnsi="Times New Roman" w:cs="Times New Roman"/>
          <w:sz w:val="24"/>
          <w:szCs w:val="24"/>
        </w:rPr>
        <w:t>.</w:t>
      </w:r>
    </w:p>
    <w:p w:rsidR="00283FF3" w:rsidRPr="00166ABE" w:rsidRDefault="00283FF3" w:rsidP="00283FF3">
      <w:pPr>
        <w:spacing w:after="0" w:line="480" w:lineRule="auto"/>
        <w:ind w:left="720" w:hanging="720"/>
        <w:contextualSpacing/>
        <w:jc w:val="both"/>
        <w:rPr>
          <w:rFonts w:ascii="Times New Roman" w:hAnsi="Times New Roman" w:cs="Times New Roman"/>
          <w:sz w:val="24"/>
          <w:szCs w:val="24"/>
        </w:rPr>
      </w:pPr>
      <w:r w:rsidRPr="00166ABE">
        <w:rPr>
          <w:rFonts w:ascii="Times New Roman" w:hAnsi="Times New Roman" w:cs="Times New Roman"/>
          <w:sz w:val="24"/>
          <w:szCs w:val="24"/>
        </w:rPr>
        <w:fldChar w:fldCharType="begin"/>
      </w:r>
      <w:r w:rsidRPr="00166ABE">
        <w:rPr>
          <w:rFonts w:ascii="Times New Roman" w:hAnsi="Times New Roman" w:cs="Times New Roman"/>
          <w:sz w:val="24"/>
          <w:szCs w:val="24"/>
        </w:rPr>
        <w:instrText xml:space="preserve"> BIBLIOGRAPHY  \l 1033 </w:instrText>
      </w:r>
      <w:r w:rsidRPr="00166ABE">
        <w:rPr>
          <w:rFonts w:ascii="Times New Roman" w:hAnsi="Times New Roman" w:cs="Times New Roman"/>
          <w:sz w:val="24"/>
          <w:szCs w:val="24"/>
        </w:rPr>
        <w:fldChar w:fldCharType="separate"/>
      </w:r>
      <w:r w:rsidRPr="00166ABE">
        <w:rPr>
          <w:rFonts w:ascii="Times New Roman" w:hAnsi="Times New Roman" w:cs="Times New Roman"/>
          <w:noProof/>
          <w:sz w:val="24"/>
          <w:szCs w:val="24"/>
        </w:rPr>
        <w:t xml:space="preserve">Blitz, B. K. (2011). </w:t>
      </w:r>
      <w:r w:rsidRPr="00166ABE">
        <w:rPr>
          <w:rFonts w:ascii="Times New Roman" w:hAnsi="Times New Roman" w:cs="Times New Roman"/>
          <w:i/>
          <w:iCs/>
          <w:noProof/>
          <w:sz w:val="24"/>
          <w:szCs w:val="24"/>
        </w:rPr>
        <w:t>Statelessness and citizenship: A comparative study on the benefits of nationality.</w:t>
      </w:r>
      <w:r w:rsidRPr="00166ABE">
        <w:rPr>
          <w:rFonts w:ascii="Times New Roman" w:hAnsi="Times New Roman" w:cs="Times New Roman"/>
          <w:noProof/>
          <w:sz w:val="24"/>
          <w:szCs w:val="24"/>
        </w:rPr>
        <w:t xml:space="preserve"> Edward Elgar Publishing.</w:t>
      </w:r>
    </w:p>
    <w:p w:rsidR="00283FF3" w:rsidRPr="00166ABE" w:rsidRDefault="00283FF3" w:rsidP="00283FF3">
      <w:pPr>
        <w:spacing w:after="0" w:line="480" w:lineRule="auto"/>
        <w:ind w:left="720" w:hanging="720"/>
        <w:contextualSpacing/>
        <w:jc w:val="both"/>
        <w:rPr>
          <w:rFonts w:ascii="Times New Roman" w:hAnsi="Times New Roman" w:cs="Times New Roman"/>
          <w:sz w:val="24"/>
          <w:szCs w:val="24"/>
        </w:rPr>
      </w:pPr>
      <w:r w:rsidRPr="00166ABE">
        <w:rPr>
          <w:rFonts w:ascii="Times New Roman" w:hAnsi="Times New Roman" w:cs="Times New Roman"/>
          <w:sz w:val="24"/>
          <w:szCs w:val="24"/>
        </w:rPr>
        <w:fldChar w:fldCharType="end"/>
      </w:r>
      <w:r w:rsidRPr="00166ABE">
        <w:rPr>
          <w:rFonts w:ascii="Times New Roman" w:hAnsi="Times New Roman" w:cs="Times New Roman"/>
          <w:sz w:val="24"/>
          <w:szCs w:val="24"/>
        </w:rPr>
        <w:t xml:space="preserve">             </w:t>
      </w:r>
      <w:r w:rsidRPr="00166ABE">
        <w:rPr>
          <w:rFonts w:ascii="Times New Roman" w:hAnsi="Times New Roman" w:cs="Times New Roman"/>
          <w:sz w:val="24"/>
          <w:szCs w:val="24"/>
        </w:rPr>
        <w:tab/>
        <w:t xml:space="preserve">This peer-reviewed book analyzes the nationality by looking at the various groups of people who have had to deal with nationality crisis. The concept of statelessness is dealt with exclusively in the book and provides reliable information to be referred to in </w:t>
      </w:r>
      <w:r w:rsidRPr="00166ABE">
        <w:rPr>
          <w:rFonts w:ascii="Times New Roman" w:hAnsi="Times New Roman" w:cs="Times New Roman"/>
          <w:sz w:val="24"/>
          <w:szCs w:val="24"/>
        </w:rPr>
        <w:lastRenderedPageBreak/>
        <w:t>discussing the issue of statelessness. The author is a humanitarian scholar who is critical of countries that fail to bestow nationality status to all people within their boundaries.</w:t>
      </w:r>
    </w:p>
    <w:p w:rsidR="00283FF3" w:rsidRPr="00166ABE" w:rsidRDefault="00283FF3" w:rsidP="00283FF3">
      <w:pPr>
        <w:pStyle w:val="Bibliography"/>
        <w:spacing w:after="0" w:line="480" w:lineRule="auto"/>
        <w:ind w:left="720" w:hanging="720"/>
        <w:contextualSpacing/>
        <w:jc w:val="both"/>
        <w:rPr>
          <w:rFonts w:ascii="Times New Roman" w:hAnsi="Times New Roman" w:cs="Times New Roman"/>
          <w:noProof/>
          <w:sz w:val="24"/>
          <w:szCs w:val="24"/>
        </w:rPr>
      </w:pPr>
      <w:r w:rsidRPr="00166ABE">
        <w:rPr>
          <w:rFonts w:ascii="Times New Roman" w:hAnsi="Times New Roman" w:cs="Times New Roman"/>
          <w:sz w:val="24"/>
          <w:szCs w:val="24"/>
        </w:rPr>
        <w:fldChar w:fldCharType="begin"/>
      </w:r>
      <w:r w:rsidRPr="00166ABE">
        <w:rPr>
          <w:rFonts w:ascii="Times New Roman" w:hAnsi="Times New Roman" w:cs="Times New Roman"/>
          <w:sz w:val="24"/>
          <w:szCs w:val="24"/>
        </w:rPr>
        <w:instrText xml:space="preserve"> BIBLIOGRAPHY  \l 1033 </w:instrText>
      </w:r>
      <w:r w:rsidRPr="00166ABE">
        <w:rPr>
          <w:rFonts w:ascii="Times New Roman" w:hAnsi="Times New Roman" w:cs="Times New Roman"/>
          <w:sz w:val="24"/>
          <w:szCs w:val="24"/>
        </w:rPr>
        <w:fldChar w:fldCharType="separate"/>
      </w:r>
      <w:r w:rsidRPr="00166ABE">
        <w:rPr>
          <w:rFonts w:ascii="Times New Roman" w:hAnsi="Times New Roman" w:cs="Times New Roman"/>
          <w:noProof/>
          <w:sz w:val="24"/>
          <w:szCs w:val="24"/>
        </w:rPr>
        <w:t xml:space="preserve">Kennedy, S. (2015). Up to no good: The pot calls the kettle black. A review of British Home Office Advice on Kuwait, 2014. </w:t>
      </w:r>
      <w:r w:rsidRPr="00166ABE">
        <w:rPr>
          <w:rFonts w:ascii="Times New Roman" w:hAnsi="Times New Roman" w:cs="Times New Roman"/>
          <w:i/>
          <w:iCs/>
          <w:noProof/>
          <w:sz w:val="24"/>
          <w:szCs w:val="24"/>
        </w:rPr>
        <w:t>International Journal of Social Sciences</w:t>
      </w:r>
      <w:r w:rsidRPr="00166ABE">
        <w:rPr>
          <w:rFonts w:ascii="Times New Roman" w:hAnsi="Times New Roman" w:cs="Times New Roman"/>
          <w:noProof/>
          <w:sz w:val="24"/>
          <w:szCs w:val="24"/>
        </w:rPr>
        <w:t xml:space="preserve"> </w:t>
      </w:r>
      <w:r w:rsidRPr="00166ABE">
        <w:rPr>
          <w:rFonts w:ascii="Times New Roman" w:hAnsi="Times New Roman" w:cs="Times New Roman"/>
          <w:i/>
          <w:iCs/>
          <w:noProof/>
          <w:sz w:val="24"/>
          <w:szCs w:val="24"/>
        </w:rPr>
        <w:t>, 40</w:t>
      </w:r>
      <w:r w:rsidRPr="00166ABE">
        <w:rPr>
          <w:rFonts w:ascii="Times New Roman" w:hAnsi="Times New Roman" w:cs="Times New Roman"/>
          <w:noProof/>
          <w:sz w:val="24"/>
          <w:szCs w:val="24"/>
        </w:rPr>
        <w:t xml:space="preserve"> (1), 53-68.</w:t>
      </w:r>
    </w:p>
    <w:p w:rsidR="00283FF3" w:rsidRPr="00166ABE" w:rsidRDefault="00283FF3" w:rsidP="00283FF3">
      <w:pPr>
        <w:spacing w:after="0" w:line="480" w:lineRule="auto"/>
        <w:ind w:firstLine="720"/>
        <w:contextualSpacing/>
        <w:jc w:val="both"/>
        <w:rPr>
          <w:rFonts w:ascii="Times New Roman" w:hAnsi="Times New Roman" w:cs="Times New Roman"/>
          <w:sz w:val="24"/>
          <w:szCs w:val="24"/>
        </w:rPr>
      </w:pPr>
      <w:r w:rsidRPr="00166ABE">
        <w:rPr>
          <w:rFonts w:ascii="Times New Roman" w:hAnsi="Times New Roman" w:cs="Times New Roman"/>
          <w:sz w:val="24"/>
          <w:szCs w:val="24"/>
        </w:rPr>
        <w:fldChar w:fldCharType="end"/>
      </w:r>
      <w:r w:rsidRPr="00166ABE">
        <w:rPr>
          <w:rFonts w:ascii="Times New Roman" w:hAnsi="Times New Roman" w:cs="Times New Roman"/>
          <w:sz w:val="24"/>
          <w:szCs w:val="24"/>
        </w:rPr>
        <w:t xml:space="preserve">The author of the article presents an analysis of the British advice to Kuwait regarding the issue of the stateless communities. Kennedy critically discusses the recommendations given by the British government and presents them to be flawed on the perspective of marginalization of the </w:t>
      </w:r>
      <w:proofErr w:type="spellStart"/>
      <w:r w:rsidRPr="00166ABE">
        <w:rPr>
          <w:rFonts w:ascii="Times New Roman" w:hAnsi="Times New Roman" w:cs="Times New Roman"/>
          <w:sz w:val="24"/>
          <w:szCs w:val="24"/>
        </w:rPr>
        <w:t>Bidoons</w:t>
      </w:r>
      <w:proofErr w:type="spellEnd"/>
      <w:r w:rsidRPr="00166ABE">
        <w:rPr>
          <w:rFonts w:ascii="Times New Roman" w:hAnsi="Times New Roman" w:cs="Times New Roman"/>
          <w:sz w:val="24"/>
          <w:szCs w:val="24"/>
        </w:rPr>
        <w:t xml:space="preserve">. The author has also discussed the concept of statelessness and its relevance to the </w:t>
      </w:r>
      <w:proofErr w:type="spellStart"/>
      <w:r w:rsidRPr="00166ABE">
        <w:rPr>
          <w:rFonts w:ascii="Times New Roman" w:hAnsi="Times New Roman" w:cs="Times New Roman"/>
          <w:sz w:val="24"/>
          <w:szCs w:val="24"/>
        </w:rPr>
        <w:t>Bidoons</w:t>
      </w:r>
      <w:proofErr w:type="spellEnd"/>
      <w:r w:rsidRPr="00166ABE">
        <w:rPr>
          <w:rFonts w:ascii="Times New Roman" w:hAnsi="Times New Roman" w:cs="Times New Roman"/>
          <w:sz w:val="24"/>
          <w:szCs w:val="24"/>
        </w:rPr>
        <w:t>’ life experiences in Kuwait.</w:t>
      </w:r>
    </w:p>
    <w:p w:rsidR="00283FF3" w:rsidRPr="00166ABE" w:rsidRDefault="00283FF3" w:rsidP="00283FF3">
      <w:pPr>
        <w:pStyle w:val="Bibliography"/>
        <w:spacing w:after="0" w:line="480" w:lineRule="auto"/>
        <w:ind w:left="720" w:hanging="720"/>
        <w:contextualSpacing/>
        <w:jc w:val="both"/>
        <w:rPr>
          <w:rFonts w:ascii="Times New Roman" w:hAnsi="Times New Roman" w:cs="Times New Roman"/>
          <w:noProof/>
          <w:sz w:val="24"/>
          <w:szCs w:val="24"/>
        </w:rPr>
      </w:pPr>
      <w:r w:rsidRPr="00166ABE">
        <w:rPr>
          <w:rFonts w:ascii="Times New Roman" w:hAnsi="Times New Roman" w:cs="Times New Roman"/>
          <w:sz w:val="24"/>
          <w:szCs w:val="24"/>
        </w:rPr>
        <w:fldChar w:fldCharType="begin"/>
      </w:r>
      <w:r w:rsidRPr="00166ABE">
        <w:rPr>
          <w:rFonts w:ascii="Times New Roman" w:hAnsi="Times New Roman" w:cs="Times New Roman"/>
          <w:sz w:val="24"/>
          <w:szCs w:val="24"/>
        </w:rPr>
        <w:instrText xml:space="preserve"> BIBLIOGRAPHY  \l 1033 </w:instrText>
      </w:r>
      <w:r w:rsidRPr="00166ABE">
        <w:rPr>
          <w:rFonts w:ascii="Times New Roman" w:hAnsi="Times New Roman" w:cs="Times New Roman"/>
          <w:sz w:val="24"/>
          <w:szCs w:val="24"/>
        </w:rPr>
        <w:fldChar w:fldCharType="separate"/>
      </w:r>
      <w:r w:rsidRPr="00166ABE">
        <w:rPr>
          <w:rFonts w:ascii="Times New Roman" w:hAnsi="Times New Roman" w:cs="Times New Roman"/>
          <w:noProof/>
          <w:sz w:val="24"/>
          <w:szCs w:val="24"/>
        </w:rPr>
        <w:t xml:space="preserve">Beaugrand, C. B. (2010). </w:t>
      </w:r>
      <w:r w:rsidRPr="00166ABE">
        <w:rPr>
          <w:rFonts w:ascii="Times New Roman" w:hAnsi="Times New Roman" w:cs="Times New Roman"/>
          <w:i/>
          <w:iCs/>
          <w:noProof/>
          <w:sz w:val="24"/>
          <w:szCs w:val="24"/>
        </w:rPr>
        <w:t>Statelessness and transnationalism in northern Arabia: Biduns and state building in Kuwait, 1959-2009.</w:t>
      </w:r>
      <w:r w:rsidRPr="00166ABE">
        <w:rPr>
          <w:rFonts w:ascii="Times New Roman" w:hAnsi="Times New Roman" w:cs="Times New Roman"/>
          <w:noProof/>
          <w:sz w:val="24"/>
          <w:szCs w:val="24"/>
        </w:rPr>
        <w:t xml:space="preserve"> (Doctoral dissertation, London School of Economics and Political Science (United Kingdom)).</w:t>
      </w:r>
    </w:p>
    <w:p w:rsidR="00283FF3" w:rsidRPr="00166ABE" w:rsidRDefault="00283FF3" w:rsidP="00283FF3">
      <w:pPr>
        <w:spacing w:after="0" w:line="480" w:lineRule="auto"/>
        <w:ind w:left="720" w:hanging="720"/>
        <w:contextualSpacing/>
        <w:jc w:val="both"/>
        <w:rPr>
          <w:rFonts w:ascii="Times New Roman" w:hAnsi="Times New Roman" w:cs="Times New Roman"/>
          <w:sz w:val="24"/>
          <w:szCs w:val="24"/>
        </w:rPr>
      </w:pPr>
      <w:r w:rsidRPr="00166ABE">
        <w:rPr>
          <w:rFonts w:ascii="Times New Roman" w:hAnsi="Times New Roman" w:cs="Times New Roman"/>
          <w:sz w:val="24"/>
          <w:szCs w:val="24"/>
        </w:rPr>
        <w:fldChar w:fldCharType="end"/>
      </w:r>
      <w:r w:rsidRPr="00166ABE">
        <w:rPr>
          <w:rFonts w:ascii="Times New Roman" w:hAnsi="Times New Roman" w:cs="Times New Roman"/>
          <w:sz w:val="24"/>
          <w:szCs w:val="24"/>
        </w:rPr>
        <w:t xml:space="preserve">                             This research paper presents a study of statelessness in Kuwait between the years 1959-2009. It informs on the origin of the </w:t>
      </w:r>
      <w:proofErr w:type="spellStart"/>
      <w:r w:rsidRPr="00166ABE">
        <w:rPr>
          <w:rFonts w:ascii="Times New Roman" w:hAnsi="Times New Roman" w:cs="Times New Roman"/>
          <w:sz w:val="24"/>
          <w:szCs w:val="24"/>
        </w:rPr>
        <w:t>Bidoons</w:t>
      </w:r>
      <w:proofErr w:type="spellEnd"/>
      <w:r w:rsidRPr="00166ABE">
        <w:rPr>
          <w:rFonts w:ascii="Times New Roman" w:hAnsi="Times New Roman" w:cs="Times New Roman"/>
          <w:sz w:val="24"/>
          <w:szCs w:val="24"/>
        </w:rPr>
        <w:t xml:space="preserve"> and highlights on their settling in Kuwait. The </w:t>
      </w:r>
      <w:proofErr w:type="spellStart"/>
      <w:r w:rsidRPr="00166ABE">
        <w:rPr>
          <w:rFonts w:ascii="Times New Roman" w:hAnsi="Times New Roman" w:cs="Times New Roman"/>
          <w:sz w:val="24"/>
          <w:szCs w:val="24"/>
        </w:rPr>
        <w:t>bidoons</w:t>
      </w:r>
      <w:proofErr w:type="spellEnd"/>
      <w:r w:rsidRPr="00166ABE">
        <w:rPr>
          <w:rFonts w:ascii="Times New Roman" w:hAnsi="Times New Roman" w:cs="Times New Roman"/>
          <w:sz w:val="24"/>
          <w:szCs w:val="24"/>
        </w:rPr>
        <w:t xml:space="preserve">’ contribution to the development of the modern state Kuwait is also discussed and how they failed to be granted citizenship due to the naturalistic tribal natives of Kuwait. The author drew information from key stakeholders in the </w:t>
      </w:r>
      <w:proofErr w:type="spellStart"/>
      <w:r w:rsidRPr="00166ABE">
        <w:rPr>
          <w:rFonts w:ascii="Times New Roman" w:hAnsi="Times New Roman" w:cs="Times New Roman"/>
          <w:sz w:val="24"/>
          <w:szCs w:val="24"/>
        </w:rPr>
        <w:t>Bidoon</w:t>
      </w:r>
      <w:proofErr w:type="spellEnd"/>
      <w:r w:rsidRPr="00166ABE">
        <w:rPr>
          <w:rFonts w:ascii="Times New Roman" w:hAnsi="Times New Roman" w:cs="Times New Roman"/>
          <w:sz w:val="24"/>
          <w:szCs w:val="24"/>
        </w:rPr>
        <w:t xml:space="preserve"> community through interviews and narrations and complemented the primary sources from past findings from humanitarian organizations. Thus, the information in the article is reliable for use in academic writings.</w:t>
      </w:r>
    </w:p>
    <w:p w:rsidR="00283FF3" w:rsidRPr="00166ABE" w:rsidRDefault="00283FF3" w:rsidP="00283FF3">
      <w:pPr>
        <w:spacing w:after="0" w:line="480" w:lineRule="auto"/>
        <w:ind w:left="720" w:hanging="720"/>
        <w:contextualSpacing/>
        <w:jc w:val="both"/>
        <w:rPr>
          <w:rFonts w:ascii="Times New Roman" w:hAnsi="Times New Roman" w:cs="Times New Roman"/>
          <w:sz w:val="24"/>
          <w:szCs w:val="24"/>
        </w:rPr>
      </w:pPr>
    </w:p>
    <w:p w:rsidR="00283FF3" w:rsidRDefault="00283FF3" w:rsidP="00283FF3">
      <w:pPr>
        <w:spacing w:after="0" w:line="480" w:lineRule="auto"/>
        <w:ind w:left="720" w:hanging="720"/>
        <w:contextualSpacing/>
        <w:jc w:val="both"/>
        <w:rPr>
          <w:rFonts w:ascii="Times New Roman" w:hAnsi="Times New Roman" w:cs="Times New Roman"/>
          <w:sz w:val="24"/>
          <w:szCs w:val="24"/>
        </w:rPr>
      </w:pPr>
    </w:p>
    <w:p w:rsidR="00283FF3" w:rsidRDefault="00283FF3" w:rsidP="00283FF3">
      <w:pPr>
        <w:spacing w:after="0" w:line="480" w:lineRule="auto"/>
        <w:ind w:left="720" w:hanging="720"/>
        <w:contextualSpacing/>
        <w:jc w:val="both"/>
        <w:rPr>
          <w:rFonts w:ascii="Times New Roman" w:hAnsi="Times New Roman" w:cs="Times New Roman"/>
          <w:sz w:val="24"/>
          <w:szCs w:val="24"/>
        </w:rPr>
      </w:pPr>
    </w:p>
    <w:p w:rsidR="00283FF3" w:rsidRPr="00283FF3" w:rsidRDefault="00283FF3" w:rsidP="00283FF3">
      <w:pPr>
        <w:spacing w:after="0" w:line="480" w:lineRule="auto"/>
        <w:ind w:left="720" w:hanging="720"/>
        <w:contextualSpacing/>
        <w:jc w:val="both"/>
        <w:rPr>
          <w:rFonts w:ascii="Times New Roman" w:hAnsi="Times New Roman" w:cs="Times New Roman"/>
          <w:b/>
          <w:sz w:val="24"/>
          <w:szCs w:val="24"/>
        </w:rPr>
      </w:pPr>
      <w:r w:rsidRPr="00283FF3">
        <w:rPr>
          <w:rFonts w:ascii="Times New Roman" w:hAnsi="Times New Roman" w:cs="Times New Roman"/>
          <w:b/>
          <w:sz w:val="24"/>
          <w:szCs w:val="24"/>
        </w:rPr>
        <w:lastRenderedPageBreak/>
        <w:t>References:</w:t>
      </w:r>
    </w:p>
    <w:p w:rsidR="00283FF3" w:rsidRPr="00166ABE" w:rsidRDefault="00283FF3" w:rsidP="00283FF3">
      <w:pPr>
        <w:spacing w:after="0" w:line="480" w:lineRule="auto"/>
        <w:ind w:left="720" w:hanging="720"/>
        <w:contextualSpacing/>
        <w:jc w:val="both"/>
        <w:rPr>
          <w:rFonts w:ascii="Times New Roman" w:hAnsi="Times New Roman" w:cs="Times New Roman"/>
          <w:noProof/>
          <w:sz w:val="24"/>
          <w:szCs w:val="24"/>
        </w:rPr>
      </w:pPr>
      <w:r w:rsidRPr="00166ABE">
        <w:rPr>
          <w:rFonts w:ascii="Times New Roman" w:hAnsi="Times New Roman" w:cs="Times New Roman"/>
          <w:noProof/>
          <w:sz w:val="24"/>
          <w:szCs w:val="24"/>
        </w:rPr>
        <w:t xml:space="preserve">Lund-Johansen, M. B. (2014). Fighting for Citizenship in Kuwait. </w:t>
      </w:r>
      <w:r w:rsidRPr="00166ABE">
        <w:rPr>
          <w:rFonts w:ascii="Times New Roman" w:hAnsi="Times New Roman" w:cs="Times New Roman"/>
          <w:i/>
          <w:iCs/>
          <w:noProof/>
          <w:sz w:val="24"/>
          <w:szCs w:val="24"/>
        </w:rPr>
        <w:t>master’s</w:t>
      </w:r>
      <w:r w:rsidRPr="00166ABE">
        <w:rPr>
          <w:rFonts w:ascii="Times New Roman" w:hAnsi="Times New Roman" w:cs="Times New Roman"/>
          <w:noProof/>
          <w:sz w:val="24"/>
          <w:szCs w:val="24"/>
        </w:rPr>
        <w:t xml:space="preserve"> .</w:t>
      </w:r>
    </w:p>
    <w:p w:rsidR="00283FF3" w:rsidRPr="00166ABE" w:rsidRDefault="00283FF3" w:rsidP="00283FF3">
      <w:pPr>
        <w:spacing w:after="0" w:line="480" w:lineRule="auto"/>
        <w:ind w:left="720" w:hanging="720"/>
        <w:contextualSpacing/>
        <w:jc w:val="both"/>
        <w:rPr>
          <w:rFonts w:ascii="Times New Roman" w:hAnsi="Times New Roman" w:cs="Times New Roman"/>
          <w:noProof/>
          <w:sz w:val="24"/>
          <w:szCs w:val="24"/>
        </w:rPr>
      </w:pPr>
      <w:r w:rsidRPr="00166ABE">
        <w:rPr>
          <w:rFonts w:ascii="Times New Roman" w:hAnsi="Times New Roman" w:cs="Times New Roman"/>
          <w:noProof/>
          <w:sz w:val="24"/>
          <w:szCs w:val="24"/>
        </w:rPr>
        <w:t xml:space="preserve">Shultziner, D. &amp;. (2012). Representation and democratic progress in Kuwait. </w:t>
      </w:r>
      <w:r w:rsidRPr="00166ABE">
        <w:rPr>
          <w:rFonts w:ascii="Times New Roman" w:hAnsi="Times New Roman" w:cs="Times New Roman"/>
          <w:i/>
          <w:iCs/>
          <w:noProof/>
          <w:sz w:val="24"/>
          <w:szCs w:val="24"/>
        </w:rPr>
        <w:t>Representation</w:t>
      </w:r>
      <w:r w:rsidRPr="00166ABE">
        <w:rPr>
          <w:rFonts w:ascii="Times New Roman" w:hAnsi="Times New Roman" w:cs="Times New Roman"/>
          <w:noProof/>
          <w:sz w:val="24"/>
          <w:szCs w:val="24"/>
        </w:rPr>
        <w:t xml:space="preserve"> </w:t>
      </w:r>
      <w:r w:rsidRPr="00166ABE">
        <w:rPr>
          <w:rFonts w:ascii="Times New Roman" w:hAnsi="Times New Roman" w:cs="Times New Roman"/>
          <w:i/>
          <w:iCs/>
          <w:noProof/>
          <w:sz w:val="24"/>
          <w:szCs w:val="24"/>
        </w:rPr>
        <w:t>, 48</w:t>
      </w:r>
      <w:r w:rsidRPr="00166ABE">
        <w:rPr>
          <w:rFonts w:ascii="Times New Roman" w:hAnsi="Times New Roman" w:cs="Times New Roman"/>
          <w:noProof/>
          <w:sz w:val="24"/>
          <w:szCs w:val="24"/>
        </w:rPr>
        <w:t xml:space="preserve"> (3), 281-293.</w:t>
      </w:r>
    </w:p>
    <w:p w:rsidR="00283FF3" w:rsidRPr="00166ABE" w:rsidRDefault="00283FF3" w:rsidP="00283FF3">
      <w:pPr>
        <w:spacing w:after="0" w:line="480" w:lineRule="auto"/>
        <w:ind w:left="720" w:hanging="720"/>
        <w:contextualSpacing/>
        <w:jc w:val="both"/>
        <w:rPr>
          <w:rFonts w:ascii="Times New Roman" w:hAnsi="Times New Roman" w:cs="Times New Roman"/>
          <w:noProof/>
          <w:sz w:val="24"/>
          <w:szCs w:val="24"/>
        </w:rPr>
      </w:pPr>
      <w:r w:rsidRPr="00166ABE">
        <w:rPr>
          <w:rFonts w:ascii="Times New Roman" w:hAnsi="Times New Roman" w:cs="Times New Roman"/>
          <w:sz w:val="24"/>
          <w:szCs w:val="24"/>
        </w:rPr>
        <w:fldChar w:fldCharType="begin"/>
      </w:r>
      <w:r w:rsidRPr="00166ABE">
        <w:rPr>
          <w:rFonts w:ascii="Times New Roman" w:hAnsi="Times New Roman" w:cs="Times New Roman"/>
          <w:sz w:val="24"/>
          <w:szCs w:val="24"/>
        </w:rPr>
        <w:instrText xml:space="preserve"> BIBLIOGRAPHY  \l 1033 </w:instrText>
      </w:r>
      <w:r w:rsidRPr="00166ABE">
        <w:rPr>
          <w:rFonts w:ascii="Times New Roman" w:hAnsi="Times New Roman" w:cs="Times New Roman"/>
          <w:sz w:val="24"/>
          <w:szCs w:val="24"/>
        </w:rPr>
        <w:fldChar w:fldCharType="separate"/>
      </w:r>
      <w:r w:rsidRPr="00166ABE">
        <w:rPr>
          <w:rFonts w:ascii="Times New Roman" w:hAnsi="Times New Roman" w:cs="Times New Roman"/>
          <w:noProof/>
          <w:sz w:val="24"/>
          <w:szCs w:val="24"/>
        </w:rPr>
        <w:t xml:space="preserve">Blitz, B. K. (2011). </w:t>
      </w:r>
      <w:r w:rsidRPr="00166ABE">
        <w:rPr>
          <w:rFonts w:ascii="Times New Roman" w:hAnsi="Times New Roman" w:cs="Times New Roman"/>
          <w:i/>
          <w:iCs/>
          <w:noProof/>
          <w:sz w:val="24"/>
          <w:szCs w:val="24"/>
        </w:rPr>
        <w:t>Statelessness and citizenship: A comparative study on the benefits of nationality.</w:t>
      </w:r>
      <w:r w:rsidRPr="00166ABE">
        <w:rPr>
          <w:rFonts w:ascii="Times New Roman" w:hAnsi="Times New Roman" w:cs="Times New Roman"/>
          <w:noProof/>
          <w:sz w:val="24"/>
          <w:szCs w:val="24"/>
        </w:rPr>
        <w:t xml:space="preserve"> Edward Elgar Publishing.</w:t>
      </w:r>
    </w:p>
    <w:p w:rsidR="00283FF3" w:rsidRPr="00166ABE" w:rsidRDefault="00283FF3" w:rsidP="00283FF3">
      <w:pPr>
        <w:spacing w:after="0" w:line="480" w:lineRule="auto"/>
        <w:ind w:left="720" w:hanging="720"/>
        <w:contextualSpacing/>
        <w:jc w:val="both"/>
        <w:rPr>
          <w:rFonts w:ascii="Times New Roman" w:hAnsi="Times New Roman" w:cs="Times New Roman"/>
          <w:sz w:val="24"/>
          <w:szCs w:val="24"/>
        </w:rPr>
      </w:pPr>
      <w:r w:rsidRPr="00166ABE">
        <w:rPr>
          <w:rFonts w:ascii="Times New Roman" w:hAnsi="Times New Roman" w:cs="Times New Roman"/>
          <w:noProof/>
          <w:sz w:val="24"/>
          <w:szCs w:val="24"/>
        </w:rPr>
        <w:t xml:space="preserve">Kennedy, S. (2015). Up to no good: The pot calls the kettle black. A review of British Home Office Advice on Kuwait, 2014. </w:t>
      </w:r>
      <w:r w:rsidRPr="00166ABE">
        <w:rPr>
          <w:rFonts w:ascii="Times New Roman" w:hAnsi="Times New Roman" w:cs="Times New Roman"/>
          <w:i/>
          <w:iCs/>
          <w:noProof/>
          <w:sz w:val="24"/>
          <w:szCs w:val="24"/>
        </w:rPr>
        <w:t>International Journal of Social Sciences</w:t>
      </w:r>
      <w:r w:rsidRPr="00166ABE">
        <w:rPr>
          <w:rFonts w:ascii="Times New Roman" w:hAnsi="Times New Roman" w:cs="Times New Roman"/>
          <w:noProof/>
          <w:sz w:val="24"/>
          <w:szCs w:val="24"/>
        </w:rPr>
        <w:t xml:space="preserve"> </w:t>
      </w:r>
      <w:r w:rsidRPr="00166ABE">
        <w:rPr>
          <w:rFonts w:ascii="Times New Roman" w:hAnsi="Times New Roman" w:cs="Times New Roman"/>
          <w:i/>
          <w:iCs/>
          <w:noProof/>
          <w:sz w:val="24"/>
          <w:szCs w:val="24"/>
        </w:rPr>
        <w:t>, 40</w:t>
      </w:r>
      <w:r w:rsidRPr="00166ABE">
        <w:rPr>
          <w:rFonts w:ascii="Times New Roman" w:hAnsi="Times New Roman" w:cs="Times New Roman"/>
          <w:noProof/>
          <w:sz w:val="24"/>
          <w:szCs w:val="24"/>
        </w:rPr>
        <w:t xml:space="preserve"> (1), 53-68.</w:t>
      </w:r>
    </w:p>
    <w:p w:rsidR="00283FF3" w:rsidRPr="00166ABE" w:rsidRDefault="00283FF3" w:rsidP="00283FF3">
      <w:pPr>
        <w:spacing w:after="0" w:line="480" w:lineRule="auto"/>
        <w:ind w:left="720" w:hanging="720"/>
        <w:contextualSpacing/>
        <w:jc w:val="both"/>
        <w:rPr>
          <w:rFonts w:ascii="Times New Roman" w:hAnsi="Times New Roman" w:cs="Times New Roman"/>
          <w:sz w:val="24"/>
          <w:szCs w:val="24"/>
        </w:rPr>
      </w:pPr>
      <w:r w:rsidRPr="00166ABE">
        <w:rPr>
          <w:rFonts w:ascii="Times New Roman" w:hAnsi="Times New Roman" w:cs="Times New Roman"/>
          <w:sz w:val="24"/>
          <w:szCs w:val="24"/>
        </w:rPr>
        <w:fldChar w:fldCharType="end"/>
      </w:r>
      <w:r w:rsidRPr="00166ABE">
        <w:rPr>
          <w:rFonts w:ascii="Times New Roman" w:hAnsi="Times New Roman" w:cs="Times New Roman"/>
          <w:noProof/>
          <w:sz w:val="24"/>
          <w:szCs w:val="24"/>
        </w:rPr>
        <w:t xml:space="preserve">Beaugrand, C. B. (2010). </w:t>
      </w:r>
      <w:r w:rsidRPr="00166ABE">
        <w:rPr>
          <w:rFonts w:ascii="Times New Roman" w:hAnsi="Times New Roman" w:cs="Times New Roman"/>
          <w:i/>
          <w:iCs/>
          <w:noProof/>
          <w:sz w:val="24"/>
          <w:szCs w:val="24"/>
        </w:rPr>
        <w:t>Statelessness and transnationalism in northern Arabia: Biduns and state building in Kuwait, 1959-2009.</w:t>
      </w:r>
      <w:r w:rsidRPr="00166ABE">
        <w:rPr>
          <w:rFonts w:ascii="Times New Roman" w:hAnsi="Times New Roman" w:cs="Times New Roman"/>
          <w:noProof/>
          <w:sz w:val="24"/>
          <w:szCs w:val="24"/>
        </w:rPr>
        <w:t xml:space="preserve"> (Doctoral dissertation, London School of Economics and Political Science (United Kingdom))</w:t>
      </w:r>
    </w:p>
    <w:p w:rsidR="00283FF3" w:rsidRPr="00166ABE" w:rsidRDefault="00283FF3" w:rsidP="00283FF3">
      <w:pPr>
        <w:pStyle w:val="Bibliography"/>
        <w:spacing w:after="0" w:line="480" w:lineRule="auto"/>
        <w:ind w:left="720" w:hanging="720"/>
        <w:contextualSpacing/>
        <w:jc w:val="both"/>
        <w:rPr>
          <w:rFonts w:ascii="Times New Roman" w:hAnsi="Times New Roman" w:cs="Times New Roman"/>
          <w:noProof/>
          <w:sz w:val="24"/>
          <w:szCs w:val="24"/>
        </w:rPr>
      </w:pPr>
    </w:p>
    <w:p w:rsidR="00283FF3" w:rsidRPr="00166ABE" w:rsidRDefault="00283FF3" w:rsidP="00283FF3">
      <w:pPr>
        <w:spacing w:after="0" w:line="480" w:lineRule="auto"/>
        <w:ind w:left="720" w:hanging="720"/>
        <w:contextualSpacing/>
        <w:jc w:val="both"/>
        <w:rPr>
          <w:rFonts w:ascii="Times New Roman" w:hAnsi="Times New Roman" w:cs="Times New Roman"/>
          <w:sz w:val="24"/>
          <w:szCs w:val="24"/>
        </w:rPr>
      </w:pPr>
    </w:p>
    <w:p w:rsidR="00283FF3" w:rsidRPr="00166ABE" w:rsidRDefault="00283FF3" w:rsidP="00283FF3">
      <w:pPr>
        <w:pStyle w:val="Bibliography"/>
        <w:spacing w:after="0" w:line="480" w:lineRule="auto"/>
        <w:ind w:left="720" w:hanging="720"/>
        <w:contextualSpacing/>
        <w:jc w:val="both"/>
        <w:rPr>
          <w:rFonts w:ascii="Times New Roman" w:hAnsi="Times New Roman" w:cs="Times New Roman"/>
          <w:noProof/>
          <w:sz w:val="24"/>
          <w:szCs w:val="24"/>
        </w:rPr>
      </w:pPr>
    </w:p>
    <w:p w:rsidR="00283FF3" w:rsidRPr="00166ABE" w:rsidRDefault="00283FF3" w:rsidP="00283FF3">
      <w:pPr>
        <w:pStyle w:val="Bibliography"/>
        <w:spacing w:after="0" w:line="480" w:lineRule="auto"/>
        <w:ind w:left="720" w:hanging="720"/>
        <w:contextualSpacing/>
        <w:jc w:val="both"/>
        <w:rPr>
          <w:rFonts w:ascii="Times New Roman" w:hAnsi="Times New Roman" w:cs="Times New Roman"/>
          <w:noProof/>
          <w:sz w:val="24"/>
          <w:szCs w:val="24"/>
        </w:rPr>
      </w:pPr>
    </w:p>
    <w:p w:rsidR="00283FF3" w:rsidRPr="00166ABE" w:rsidRDefault="00283FF3" w:rsidP="00283FF3">
      <w:pPr>
        <w:spacing w:after="0" w:line="480" w:lineRule="auto"/>
        <w:ind w:left="720" w:hanging="720"/>
        <w:contextualSpacing/>
        <w:jc w:val="both"/>
        <w:rPr>
          <w:rFonts w:ascii="Times New Roman" w:hAnsi="Times New Roman" w:cs="Times New Roman"/>
          <w:sz w:val="24"/>
          <w:szCs w:val="24"/>
        </w:rPr>
      </w:pPr>
    </w:p>
    <w:p w:rsidR="00283FF3" w:rsidRPr="00166ABE" w:rsidRDefault="00283FF3" w:rsidP="00283FF3">
      <w:pPr>
        <w:spacing w:after="0" w:line="480" w:lineRule="auto"/>
        <w:ind w:left="720" w:hanging="720"/>
        <w:contextualSpacing/>
        <w:jc w:val="both"/>
        <w:rPr>
          <w:rFonts w:ascii="Times New Roman" w:hAnsi="Times New Roman" w:cs="Times New Roman"/>
          <w:sz w:val="24"/>
          <w:szCs w:val="24"/>
        </w:rPr>
      </w:pPr>
    </w:p>
    <w:p w:rsidR="00CC2D77" w:rsidRDefault="00CC2D77"/>
    <w:sectPr w:rsidR="00CC2D77" w:rsidSect="00283FF3">
      <w:headerReference w:type="even" r:id="rId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227" w:rsidRDefault="00473227" w:rsidP="00283FF3">
      <w:pPr>
        <w:spacing w:after="0" w:line="240" w:lineRule="auto"/>
      </w:pPr>
      <w:r>
        <w:separator/>
      </w:r>
    </w:p>
  </w:endnote>
  <w:endnote w:type="continuationSeparator" w:id="0">
    <w:p w:rsidR="00473227" w:rsidRDefault="00473227" w:rsidP="00283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227" w:rsidRDefault="00473227" w:rsidP="00283FF3">
      <w:pPr>
        <w:spacing w:after="0" w:line="240" w:lineRule="auto"/>
      </w:pPr>
      <w:r>
        <w:separator/>
      </w:r>
    </w:p>
  </w:footnote>
  <w:footnote w:type="continuationSeparator" w:id="0">
    <w:p w:rsidR="00473227" w:rsidRDefault="00473227" w:rsidP="00283F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31195586"/>
      <w:docPartObj>
        <w:docPartGallery w:val="Page Numbers (Top of Page)"/>
        <w:docPartUnique/>
      </w:docPartObj>
    </w:sdtPr>
    <w:sdtEndPr>
      <w:rPr>
        <w:rStyle w:val="PageNumber"/>
      </w:rPr>
    </w:sdtEndPr>
    <w:sdtContent>
      <w:p w:rsidR="002E1DE8" w:rsidRDefault="00FC18BB" w:rsidP="005025B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E1DE8" w:rsidRDefault="00473227" w:rsidP="002E1DE8">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53061403"/>
      <w:docPartObj>
        <w:docPartGallery w:val="Page Numbers (Top of Page)"/>
        <w:docPartUnique/>
      </w:docPartObj>
    </w:sdtPr>
    <w:sdtEndPr>
      <w:rPr>
        <w:noProof/>
      </w:rPr>
    </w:sdtEndPr>
    <w:sdtContent>
      <w:p w:rsidR="00283FF3" w:rsidRPr="00283FF3" w:rsidRDefault="00283FF3" w:rsidP="00283FF3">
        <w:pPr>
          <w:spacing w:line="480" w:lineRule="auto"/>
          <w:rPr>
            <w:rFonts w:ascii="Times New Roman" w:hAnsi="Times New Roman" w:cs="Times New Roman"/>
            <w:sz w:val="24"/>
            <w:szCs w:val="24"/>
          </w:rPr>
        </w:pPr>
        <w:r w:rsidRPr="00283FF3">
          <w:rPr>
            <w:rFonts w:ascii="Times New Roman" w:hAnsi="Times New Roman" w:cs="Times New Roman"/>
            <w:sz w:val="24"/>
            <w:szCs w:val="24"/>
          </w:rPr>
          <w:t>THE CONTROVERSIAL ISSUE OF BEDOONS IN KUWAIT</w:t>
        </w:r>
        <w:r w:rsidRPr="00283FF3">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83FF3">
          <w:rPr>
            <w:rFonts w:ascii="Times New Roman" w:hAnsi="Times New Roman" w:cs="Times New Roman"/>
            <w:sz w:val="24"/>
            <w:szCs w:val="24"/>
          </w:rPr>
          <w:tab/>
        </w:r>
        <w:r w:rsidRPr="00283FF3">
          <w:rPr>
            <w:rFonts w:ascii="Times New Roman" w:hAnsi="Times New Roman" w:cs="Times New Roman"/>
            <w:sz w:val="24"/>
            <w:szCs w:val="24"/>
          </w:rPr>
          <w:fldChar w:fldCharType="begin"/>
        </w:r>
        <w:r w:rsidRPr="00283FF3">
          <w:rPr>
            <w:rFonts w:ascii="Times New Roman" w:hAnsi="Times New Roman" w:cs="Times New Roman"/>
            <w:sz w:val="24"/>
            <w:szCs w:val="24"/>
          </w:rPr>
          <w:instrText xml:space="preserve"> PAGE   \* MERGEFORMAT </w:instrText>
        </w:r>
        <w:r w:rsidRPr="00283FF3">
          <w:rPr>
            <w:rFonts w:ascii="Times New Roman" w:hAnsi="Times New Roman" w:cs="Times New Roman"/>
            <w:sz w:val="24"/>
            <w:szCs w:val="24"/>
          </w:rPr>
          <w:fldChar w:fldCharType="separate"/>
        </w:r>
        <w:r w:rsidR="00565B79">
          <w:rPr>
            <w:rFonts w:ascii="Times New Roman" w:hAnsi="Times New Roman" w:cs="Times New Roman"/>
            <w:noProof/>
            <w:sz w:val="24"/>
            <w:szCs w:val="24"/>
          </w:rPr>
          <w:t>2</w:t>
        </w:r>
        <w:r w:rsidRPr="00283FF3">
          <w:rPr>
            <w:rFonts w:ascii="Times New Roman" w:hAnsi="Times New Roman" w:cs="Times New Roman"/>
            <w:noProof/>
            <w:sz w:val="24"/>
            <w:szCs w:val="24"/>
          </w:rPr>
          <w:fldChar w:fldCharType="end"/>
        </w:r>
      </w:p>
    </w:sdtContent>
  </w:sdt>
  <w:p w:rsidR="004D2D49" w:rsidRPr="00283FF3" w:rsidRDefault="00473227" w:rsidP="002E1DE8">
    <w:pPr>
      <w:pStyle w:val="Header"/>
      <w:tabs>
        <w:tab w:val="clear" w:pos="4680"/>
      </w:tabs>
      <w:ind w:right="360"/>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FF3" w:rsidRPr="00166ABE" w:rsidRDefault="00565B79" w:rsidP="00283FF3">
    <w:pPr>
      <w:spacing w:line="480" w:lineRule="auto"/>
      <w:rPr>
        <w:rFonts w:ascii="Times New Roman" w:hAnsi="Times New Roman" w:cs="Times New Roman"/>
        <w:b/>
        <w:sz w:val="24"/>
        <w:szCs w:val="24"/>
      </w:rPr>
    </w:pPr>
    <w:r>
      <w:rPr>
        <w:rFonts w:ascii="Times New Roman" w:hAnsi="Times New Roman" w:cs="Times New Roman"/>
        <w:b/>
        <w:sz w:val="24"/>
        <w:szCs w:val="24"/>
      </w:rPr>
      <w:t>THE CONTROVERSIAL ISSUE OF B</w:t>
    </w:r>
    <w:r w:rsidR="00283FF3" w:rsidRPr="00166ABE">
      <w:rPr>
        <w:rFonts w:ascii="Times New Roman" w:hAnsi="Times New Roman" w:cs="Times New Roman"/>
        <w:b/>
        <w:sz w:val="24"/>
        <w:szCs w:val="24"/>
      </w:rPr>
      <w:t>EDOONS IN KUWAIT</w:t>
    </w:r>
  </w:p>
  <w:p w:rsidR="004D2D49" w:rsidRPr="00283FF3" w:rsidRDefault="00473227" w:rsidP="00283F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FF3"/>
    <w:rsid w:val="00015512"/>
    <w:rsid w:val="00283FF3"/>
    <w:rsid w:val="00473227"/>
    <w:rsid w:val="00565B79"/>
    <w:rsid w:val="00C7000F"/>
    <w:rsid w:val="00CC2D77"/>
    <w:rsid w:val="00FC1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FF3"/>
    <w:rPr>
      <w:rFonts w:asciiTheme="minorHAnsi" w:eastAsiaTheme="minorEastAsia"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283FF3"/>
  </w:style>
  <w:style w:type="paragraph" w:styleId="Header">
    <w:name w:val="header"/>
    <w:basedOn w:val="Normal"/>
    <w:link w:val="HeaderChar"/>
    <w:uiPriority w:val="99"/>
    <w:unhideWhenUsed/>
    <w:rsid w:val="00283F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FF3"/>
    <w:rPr>
      <w:rFonts w:asciiTheme="minorHAnsi" w:eastAsiaTheme="minorEastAsia" w:hAnsiTheme="minorHAnsi" w:cstheme="minorBidi"/>
      <w:sz w:val="22"/>
      <w:szCs w:val="22"/>
    </w:rPr>
  </w:style>
  <w:style w:type="character" w:styleId="PageNumber">
    <w:name w:val="page number"/>
    <w:basedOn w:val="DefaultParagraphFont"/>
    <w:uiPriority w:val="99"/>
    <w:semiHidden/>
    <w:unhideWhenUsed/>
    <w:rsid w:val="00283FF3"/>
  </w:style>
  <w:style w:type="paragraph" w:styleId="Footer">
    <w:name w:val="footer"/>
    <w:basedOn w:val="Normal"/>
    <w:link w:val="FooterChar"/>
    <w:uiPriority w:val="99"/>
    <w:unhideWhenUsed/>
    <w:rsid w:val="00283F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FF3"/>
    <w:rPr>
      <w:rFonts w:asciiTheme="minorHAnsi" w:eastAsiaTheme="minorEastAsia"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FF3"/>
    <w:rPr>
      <w:rFonts w:asciiTheme="minorHAnsi" w:eastAsiaTheme="minorEastAsia"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283FF3"/>
  </w:style>
  <w:style w:type="paragraph" w:styleId="Header">
    <w:name w:val="header"/>
    <w:basedOn w:val="Normal"/>
    <w:link w:val="HeaderChar"/>
    <w:uiPriority w:val="99"/>
    <w:unhideWhenUsed/>
    <w:rsid w:val="00283F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FF3"/>
    <w:rPr>
      <w:rFonts w:asciiTheme="minorHAnsi" w:eastAsiaTheme="minorEastAsia" w:hAnsiTheme="minorHAnsi" w:cstheme="minorBidi"/>
      <w:sz w:val="22"/>
      <w:szCs w:val="22"/>
    </w:rPr>
  </w:style>
  <w:style w:type="character" w:styleId="PageNumber">
    <w:name w:val="page number"/>
    <w:basedOn w:val="DefaultParagraphFont"/>
    <w:uiPriority w:val="99"/>
    <w:semiHidden/>
    <w:unhideWhenUsed/>
    <w:rsid w:val="00283FF3"/>
  </w:style>
  <w:style w:type="paragraph" w:styleId="Footer">
    <w:name w:val="footer"/>
    <w:basedOn w:val="Normal"/>
    <w:link w:val="FooterChar"/>
    <w:uiPriority w:val="99"/>
    <w:unhideWhenUsed/>
    <w:rsid w:val="00283F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FF3"/>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Lun14</b:Tag>
    <b:SourceType>JournalArticle</b:SourceType>
    <b:Guid>{45291115-8467-4D9B-B906-367D3C5E5287}</b:Guid>
    <b:Author>
      <b:Author>
        <b:NameList>
          <b:Person>
            <b:Last>Lund-Johansen</b:Last>
            <b:First>M.</b:First>
            <b:Middle>B.</b:Middle>
          </b:Person>
        </b:NameList>
      </b:Author>
    </b:Author>
    <b:Title>Fighting for Citizenship in Kuwait</b:Title>
    <b:JournalName>master’s</b:JournalName>
    <b:Year>2014</b:Year>
    <b:RefOrder>1</b:RefOrder>
  </b:Source>
  <b:Source>
    <b:Tag>Shu12</b:Tag>
    <b:SourceType>JournalArticle</b:SourceType>
    <b:Guid>{A757E970-C9FF-4BC9-BE0E-15D3CA17FA1A}</b:Guid>
    <b:Author>
      <b:Author>
        <b:NameList>
          <b:Person>
            <b:Last>Shultziner</b:Last>
            <b:First>D.,</b:First>
            <b:Middle>&amp; Tétreault, M. A.</b:Middle>
          </b:Person>
        </b:NameList>
      </b:Author>
    </b:Author>
    <b:Title>Representation and democratic progress in Kuwait</b:Title>
    <b:JournalName>Representation</b:JournalName>
    <b:Year>2012</b:Year>
    <b:Pages>281-293</b:Pages>
    <b:Volume>48</b:Volume>
    <b:Issue>3</b:Issue>
    <b:RefOrder>2</b:RefOrder>
  </b:Source>
  <b:Source>
    <b:Tag>Bli11</b:Tag>
    <b:SourceType>Book</b:SourceType>
    <b:Guid>{7A79EBCD-BA4B-4606-BB9F-F6E7E4E7948E}</b:Guid>
    <b:Author>
      <b:Author>
        <b:NameList>
          <b:Person>
            <b:Last>Blitz</b:Last>
            <b:First>B.</b:First>
            <b:Middle>K., &amp; Lynch, M. (Eds.)</b:Middle>
          </b:Person>
        </b:NameList>
      </b:Author>
    </b:Author>
    <b:Title>Statelessness and citizenship: A comparative study on the benefits of nationality</b:Title>
    <b:Year>2011</b:Year>
    <b:Publisher>Edward Elgar Publishing</b:Publisher>
    <b:RefOrder>3</b:RefOrder>
  </b:Source>
  <b:Source>
    <b:Tag>Ken15</b:Tag>
    <b:SourceType>JournalArticle</b:SourceType>
    <b:Guid>{697E408A-BBA4-4CA2-9625-6128EF5DD211}</b:Guid>
    <b:Author>
      <b:Author>
        <b:NameList>
          <b:Person>
            <b:Last>Kennedy</b:Last>
            <b:First>S</b:First>
          </b:Person>
        </b:NameList>
      </b:Author>
    </b:Author>
    <b:Title>Up to no good: The pot calls the kettle black. A review of British Home Office Advice on Kuwait, 2014</b:Title>
    <b:Year>2015</b:Year>
    <b:JournalName>International Journal of Social Sciences</b:JournalName>
    <b:Pages>53-68</b:Pages>
    <b:Volume>40</b:Volume>
    <b:Issue>1</b:Issue>
    <b:RefOrder>4</b:RefOrder>
  </b:Source>
  <b:Source>
    <b:Tag>Bea10</b:Tag>
    <b:SourceType>Book</b:SourceType>
    <b:Guid>{AA50FA33-380D-41F8-85A6-A20B73F5ACBB}</b:Guid>
    <b:Author>
      <b:Author>
        <b:NameList>
          <b:Person>
            <b:Last>Beaugrand</b:Last>
            <b:First>C.</b:First>
            <b:Middle>B. M</b:Middle>
          </b:Person>
        </b:NameList>
      </b:Author>
    </b:Author>
    <b:Title>Statelessness and transnationalism in northern Arabia: Biduns and state building in Kuwait, 1959-2009</b:Title>
    <b:Year>2010</b:Year>
    <b:Publisher>(Doctoral dissertation, London School of Economics and Political Science (United Kingdom))</b:Publisher>
    <b:RefOrder>5</b:RefOrder>
  </b:Source>
</b:Sources>
</file>

<file path=customXml/itemProps1.xml><?xml version="1.0" encoding="utf-8"?>
<ds:datastoreItem xmlns:ds="http://schemas.openxmlformats.org/officeDocument/2006/customXml" ds:itemID="{7967BF84-C100-4DA9-8088-71C682989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1966</Words>
  <Characters>11211</Characters>
  <Application>Microsoft Office Word</Application>
  <DocSecurity>0</DocSecurity>
  <Lines>93</Lines>
  <Paragraphs>26</Paragraphs>
  <ScaleCrop>false</ScaleCrop>
  <Company/>
  <LinksUpToDate>false</LinksUpToDate>
  <CharactersWithSpaces>13151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5</cp:revision>
  <dcterms:created xsi:type="dcterms:W3CDTF">2018-10-22T00:45:00Z</dcterms:created>
  <dcterms:modified xsi:type="dcterms:W3CDTF">2018-10-22T00:54:00Z</dcterms:modified>
</cp:coreProperties>
</file>